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86A9" w14:textId="6DD12EBE" w:rsidR="008653F5" w:rsidRDefault="00201744">
      <w:r>
        <w:br w:type="textWrapping" w:clear="all"/>
        <w:t xml:space="preserve">                                                                     </w:t>
      </w:r>
      <w:r>
        <w:rPr>
          <w:noProof/>
        </w:rPr>
        <w:drawing>
          <wp:inline distT="0" distB="0" distL="0" distR="0" wp14:anchorId="3DA34FD4" wp14:editId="3B5FE2FD">
            <wp:extent cx="952500" cy="983226"/>
            <wp:effectExtent l="0" t="0" r="0" b="7620"/>
            <wp:docPr id="1972765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518" cy="991503"/>
                    </a:xfrm>
                    <a:prstGeom prst="rect">
                      <a:avLst/>
                    </a:prstGeom>
                    <a:noFill/>
                    <a:ln>
                      <a:noFill/>
                    </a:ln>
                  </pic:spPr>
                </pic:pic>
              </a:graphicData>
            </a:graphic>
          </wp:inline>
        </w:drawing>
      </w:r>
    </w:p>
    <w:p w14:paraId="6D4A5CB5" w14:textId="5F833936" w:rsidR="00201744" w:rsidRDefault="00201744" w:rsidP="00201744">
      <w:pPr>
        <w:jc w:val="center"/>
        <w:rPr>
          <w:b/>
          <w:bCs/>
          <w:sz w:val="32"/>
          <w:szCs w:val="32"/>
        </w:rPr>
      </w:pPr>
      <w:r w:rsidRPr="00201744">
        <w:rPr>
          <w:b/>
          <w:bCs/>
          <w:sz w:val="32"/>
          <w:szCs w:val="32"/>
        </w:rPr>
        <w:t>AGJENCIA PËR MBËSHTETJE FINANCIARE NË BUJQËSI DHE ZHVILLIM RURAL</w:t>
      </w:r>
    </w:p>
    <w:p w14:paraId="3EE3CE54" w14:textId="77777777" w:rsidR="00201744" w:rsidRDefault="00201744" w:rsidP="00201744">
      <w:pPr>
        <w:jc w:val="center"/>
        <w:rPr>
          <w:b/>
          <w:bCs/>
          <w:sz w:val="32"/>
          <w:szCs w:val="32"/>
        </w:rPr>
      </w:pPr>
    </w:p>
    <w:p w14:paraId="7997DD7F" w14:textId="77777777" w:rsidR="00201744" w:rsidRDefault="00201744" w:rsidP="00201744">
      <w:pPr>
        <w:jc w:val="center"/>
        <w:rPr>
          <w:b/>
          <w:bCs/>
          <w:sz w:val="32"/>
          <w:szCs w:val="32"/>
        </w:rPr>
      </w:pPr>
    </w:p>
    <w:p w14:paraId="1D7E8899" w14:textId="45F85A18" w:rsidR="00201744" w:rsidRDefault="00201744" w:rsidP="00201744">
      <w:pPr>
        <w:jc w:val="center"/>
        <w:rPr>
          <w:b/>
          <w:bCs/>
          <w:sz w:val="72"/>
          <w:szCs w:val="72"/>
        </w:rPr>
      </w:pPr>
      <w:bookmarkStart w:id="0" w:name="_Hlk138674579"/>
      <w:r w:rsidRPr="00201744">
        <w:rPr>
          <w:b/>
          <w:bCs/>
          <w:sz w:val="72"/>
          <w:szCs w:val="72"/>
        </w:rPr>
        <w:t>U</w:t>
      </w:r>
      <w:r>
        <w:rPr>
          <w:b/>
          <w:bCs/>
          <w:sz w:val="72"/>
          <w:szCs w:val="72"/>
        </w:rPr>
        <w:t xml:space="preserve"> </w:t>
      </w:r>
      <w:r w:rsidRPr="00201744">
        <w:rPr>
          <w:b/>
          <w:bCs/>
          <w:sz w:val="72"/>
          <w:szCs w:val="72"/>
        </w:rPr>
        <w:t>DH</w:t>
      </w:r>
      <w:r>
        <w:rPr>
          <w:b/>
          <w:bCs/>
          <w:sz w:val="72"/>
          <w:szCs w:val="72"/>
        </w:rPr>
        <w:t xml:space="preserve"> </w:t>
      </w:r>
      <w:r w:rsidRPr="00201744">
        <w:rPr>
          <w:b/>
          <w:bCs/>
          <w:sz w:val="72"/>
          <w:szCs w:val="72"/>
        </w:rPr>
        <w:t>Ë</w:t>
      </w:r>
      <w:r>
        <w:rPr>
          <w:b/>
          <w:bCs/>
          <w:sz w:val="72"/>
          <w:szCs w:val="72"/>
        </w:rPr>
        <w:t xml:space="preserve"> </w:t>
      </w:r>
      <w:r w:rsidRPr="00201744">
        <w:rPr>
          <w:b/>
          <w:bCs/>
          <w:sz w:val="72"/>
          <w:szCs w:val="72"/>
        </w:rPr>
        <w:t>Z</w:t>
      </w:r>
      <w:r>
        <w:rPr>
          <w:b/>
          <w:bCs/>
          <w:sz w:val="72"/>
          <w:szCs w:val="72"/>
        </w:rPr>
        <w:t xml:space="preserve"> </w:t>
      </w:r>
      <w:r w:rsidRPr="00201744">
        <w:rPr>
          <w:b/>
          <w:bCs/>
          <w:sz w:val="72"/>
          <w:szCs w:val="72"/>
        </w:rPr>
        <w:t>I</w:t>
      </w:r>
      <w:r>
        <w:rPr>
          <w:b/>
          <w:bCs/>
          <w:sz w:val="72"/>
          <w:szCs w:val="72"/>
        </w:rPr>
        <w:t xml:space="preserve"> </w:t>
      </w:r>
      <w:r w:rsidRPr="00201744">
        <w:rPr>
          <w:b/>
          <w:bCs/>
          <w:sz w:val="72"/>
          <w:szCs w:val="72"/>
        </w:rPr>
        <w:t>M</w:t>
      </w:r>
    </w:p>
    <w:bookmarkEnd w:id="0"/>
    <w:p w14:paraId="26BA479F" w14:textId="77777777" w:rsidR="00201744" w:rsidRDefault="00201744" w:rsidP="00201744">
      <w:pPr>
        <w:rPr>
          <w:b/>
          <w:bCs/>
          <w:sz w:val="72"/>
          <w:szCs w:val="72"/>
        </w:rPr>
      </w:pPr>
    </w:p>
    <w:p w14:paraId="6B375630" w14:textId="6C557D71" w:rsidR="00201744" w:rsidRDefault="00201744" w:rsidP="00201744">
      <w:pPr>
        <w:jc w:val="center"/>
        <w:rPr>
          <w:b/>
          <w:bCs/>
          <w:sz w:val="32"/>
          <w:szCs w:val="32"/>
        </w:rPr>
      </w:pPr>
      <w:r w:rsidRPr="00201744">
        <w:rPr>
          <w:b/>
          <w:bCs/>
          <w:sz w:val="32"/>
          <w:szCs w:val="32"/>
        </w:rPr>
        <w:t>PËR PËRDORUESIT E FONDEVE NGA PROGRAMI PËR MBËSHTETJE FINANCIARE NË PESHKIM DHE AKUAKULTURË PËR VITIN 2023</w:t>
      </w:r>
    </w:p>
    <w:p w14:paraId="23C98D5A" w14:textId="77777777" w:rsidR="00201744" w:rsidRDefault="00201744" w:rsidP="00201744">
      <w:pPr>
        <w:jc w:val="center"/>
        <w:rPr>
          <w:b/>
          <w:bCs/>
          <w:sz w:val="32"/>
          <w:szCs w:val="32"/>
        </w:rPr>
      </w:pPr>
    </w:p>
    <w:p w14:paraId="6952F659" w14:textId="2FCE98D2" w:rsidR="00201744" w:rsidRDefault="00201744" w:rsidP="00201744">
      <w:pPr>
        <w:jc w:val="center"/>
        <w:rPr>
          <w:b/>
          <w:bCs/>
          <w:sz w:val="32"/>
          <w:szCs w:val="32"/>
        </w:rPr>
      </w:pPr>
      <w:r w:rsidRPr="00201744">
        <w:rPr>
          <w:b/>
          <w:bCs/>
          <w:sz w:val="32"/>
          <w:szCs w:val="32"/>
        </w:rPr>
        <w:t>MASA 2.2 dhe 1.6</w:t>
      </w:r>
    </w:p>
    <w:p w14:paraId="62EA9D1D" w14:textId="77777777" w:rsidR="00201744" w:rsidRDefault="00201744" w:rsidP="00201744">
      <w:pPr>
        <w:jc w:val="center"/>
        <w:rPr>
          <w:b/>
          <w:bCs/>
          <w:sz w:val="32"/>
          <w:szCs w:val="32"/>
        </w:rPr>
      </w:pPr>
    </w:p>
    <w:p w14:paraId="4DBDE10D" w14:textId="77777777" w:rsidR="00201744" w:rsidRDefault="00201744" w:rsidP="00201744">
      <w:pPr>
        <w:jc w:val="center"/>
      </w:pPr>
    </w:p>
    <w:p w14:paraId="3C6A0F0D" w14:textId="77777777" w:rsidR="00201744" w:rsidRDefault="00201744" w:rsidP="00201744">
      <w:pPr>
        <w:jc w:val="center"/>
      </w:pPr>
    </w:p>
    <w:p w14:paraId="0DE71737" w14:textId="77777777" w:rsidR="00201744" w:rsidRDefault="00201744" w:rsidP="00201744">
      <w:pPr>
        <w:jc w:val="center"/>
      </w:pPr>
    </w:p>
    <w:p w14:paraId="737F2714" w14:textId="77777777" w:rsidR="00201744" w:rsidRDefault="00201744" w:rsidP="00201744">
      <w:pPr>
        <w:jc w:val="center"/>
      </w:pPr>
    </w:p>
    <w:p w14:paraId="78158794" w14:textId="77777777" w:rsidR="00201744" w:rsidRDefault="00201744" w:rsidP="00201744">
      <w:pPr>
        <w:jc w:val="center"/>
      </w:pPr>
    </w:p>
    <w:p w14:paraId="14A6E5F3" w14:textId="77777777" w:rsidR="00201744" w:rsidRDefault="00201744" w:rsidP="00201744">
      <w:pPr>
        <w:jc w:val="center"/>
      </w:pPr>
    </w:p>
    <w:p w14:paraId="735FF903" w14:textId="757244F6" w:rsidR="00201744" w:rsidRPr="00201744" w:rsidRDefault="00201744" w:rsidP="00201744">
      <w:pPr>
        <w:jc w:val="center"/>
      </w:pPr>
      <w:r w:rsidRPr="00201744">
        <w:t>Qershor</w:t>
      </w:r>
      <w:r>
        <w:t xml:space="preserve"> 2</w:t>
      </w:r>
      <w:r w:rsidRPr="00201744">
        <w:t>023</w:t>
      </w:r>
    </w:p>
    <w:p w14:paraId="4C314FEA" w14:textId="77777777" w:rsidR="00201744" w:rsidRDefault="00201744" w:rsidP="00201744">
      <w:pPr>
        <w:jc w:val="center"/>
        <w:rPr>
          <w:b/>
          <w:bCs/>
          <w:sz w:val="32"/>
          <w:szCs w:val="32"/>
        </w:rPr>
      </w:pPr>
    </w:p>
    <w:p w14:paraId="72430D27" w14:textId="77777777" w:rsidR="00201744" w:rsidRPr="0041585F" w:rsidRDefault="00201744" w:rsidP="0041585F">
      <w:pPr>
        <w:rPr>
          <w:b/>
          <w:bCs/>
          <w:sz w:val="20"/>
          <w:szCs w:val="20"/>
        </w:rPr>
      </w:pPr>
      <w:r w:rsidRPr="0041585F">
        <w:rPr>
          <w:b/>
          <w:bCs/>
          <w:sz w:val="20"/>
          <w:szCs w:val="20"/>
        </w:rPr>
        <w:lastRenderedPageBreak/>
        <w:t>PREZANTIMI</w:t>
      </w:r>
    </w:p>
    <w:p w14:paraId="42642AA0" w14:textId="115C8EE7" w:rsidR="00201744" w:rsidRDefault="00201744" w:rsidP="00201744">
      <w:pPr>
        <w:rPr>
          <w:sz w:val="20"/>
          <w:szCs w:val="20"/>
        </w:rPr>
      </w:pPr>
      <w:r w:rsidRPr="00201744">
        <w:rPr>
          <w:sz w:val="20"/>
          <w:szCs w:val="20"/>
        </w:rPr>
        <w:t>Qëllimi i udhëzimit është njohja e subjekteve të interesuara nga fusha e peshkimit dhe akuakulturës me qëllimin, mënyrën e zbatimit dhe ndarjen e fondeve nga Programi për Mbështetjen Financiare në Peshkimin dhe Akuakulturën për vitin 2023, duke përfshirë edhe sqarimin e procesit të miratimin e kërkesave dhe dokumenteve të nevojshme që duhen paraqitur.</w:t>
      </w:r>
    </w:p>
    <w:p w14:paraId="0271F685" w14:textId="77777777" w:rsidR="0041585F" w:rsidRPr="0041585F" w:rsidRDefault="0041585F" w:rsidP="0041585F">
      <w:pPr>
        <w:rPr>
          <w:b/>
          <w:bCs/>
          <w:sz w:val="20"/>
          <w:szCs w:val="20"/>
        </w:rPr>
      </w:pPr>
      <w:r w:rsidRPr="0041585F">
        <w:rPr>
          <w:b/>
          <w:bCs/>
          <w:sz w:val="20"/>
          <w:szCs w:val="20"/>
        </w:rPr>
        <w:t>OBJEKTIVI I PROGRAMIT</w:t>
      </w:r>
    </w:p>
    <w:p w14:paraId="5F7905E7" w14:textId="14CB0D48" w:rsidR="0041585F" w:rsidRDefault="0041585F" w:rsidP="0041585F">
      <w:pPr>
        <w:rPr>
          <w:sz w:val="20"/>
          <w:szCs w:val="20"/>
        </w:rPr>
      </w:pPr>
      <w:r w:rsidRPr="0041585F">
        <w:rPr>
          <w:sz w:val="20"/>
          <w:szCs w:val="20"/>
        </w:rPr>
        <w:t>Programi për mbështetjen financiare në peshkim dhe akuakulturë për vitin 2023 është një grup masash për zbatimin e politikës në peshkim dhe akuakulturë. Programi për mbështetje financiare në peshkim dhe akuakulturë në vitin 2023 është zhvilluar në përputhje me Ligjin për Peshkimin dhe Akuakulturën ("Gazeta Zyrtare e Republikës së M</w:t>
      </w:r>
      <w:r w:rsidR="00D339DC">
        <w:rPr>
          <w:sz w:val="20"/>
          <w:szCs w:val="20"/>
        </w:rPr>
        <w:t>aqedonisë së Veriut</w:t>
      </w:r>
      <w:r w:rsidRPr="0041585F">
        <w:rPr>
          <w:sz w:val="20"/>
          <w:szCs w:val="20"/>
        </w:rPr>
        <w:t>" nr. 07/08, 67/10, 47/11, 53/11, 95/ 12, 164/13, 116/14, 39/16 dhe 83/18 dhe “Gazeta Zyrtare e R</w:t>
      </w:r>
      <w:r w:rsidR="00D339DC">
        <w:rPr>
          <w:sz w:val="20"/>
          <w:szCs w:val="20"/>
        </w:rPr>
        <w:t>MV</w:t>
      </w:r>
      <w:r w:rsidRPr="0041585F">
        <w:rPr>
          <w:sz w:val="20"/>
          <w:szCs w:val="20"/>
        </w:rPr>
        <w:t>” nr.150/21). Programi përmban masa për investime në peshkim, masa për investime në akuakulturë dhe në përpunimin e peshkut dhe produkteve të peshkut, për asistencë teknike, për projekte pilot dhe masa për zhvillimin e tregjeve të reja dhe fushata promovuese dhe synon rritjen e konkurrencës dhe modernizimin e prodhimin e peshkut, si ushqim cilësor dhe të sigurt, menaxhimin e peshkut nëpërmjet zhvillimit të qëndrueshëm, mbrojtjen e burimeve natyrore dhe përmirësimin e kushteve të jetesës në zonat rurale dhe ekonominë rurale. Programi respekton kërkesat e politikës moderne të peshkimit të Bashkimit Evropian në lidhje me ruajtjen e mjedisit dhe mirëmbajtjen e peizazheve, ruajtjen e biodiversitetit, krijimin e burimeve të reja të të ardhurave për popullsinë rurale, aplikimin e teknologjive të reja për prodhimi i produkteve cilësore dhe të përballueshme nga konsumatorët dhe prodhimi i produkteve tradicionale.</w:t>
      </w:r>
    </w:p>
    <w:p w14:paraId="37425C2D" w14:textId="77777777" w:rsidR="0041585F" w:rsidRPr="0041585F" w:rsidRDefault="0041585F" w:rsidP="0041585F">
      <w:pPr>
        <w:rPr>
          <w:b/>
          <w:bCs/>
          <w:sz w:val="20"/>
          <w:szCs w:val="20"/>
        </w:rPr>
      </w:pPr>
      <w:r w:rsidRPr="0041585F">
        <w:rPr>
          <w:b/>
          <w:bCs/>
          <w:sz w:val="20"/>
          <w:szCs w:val="20"/>
        </w:rPr>
        <w:t>Çfarë financohet me masat nga Programi?</w:t>
      </w:r>
    </w:p>
    <w:p w14:paraId="4F141D97" w14:textId="07D6EE3D" w:rsidR="0041585F" w:rsidRDefault="0041585F" w:rsidP="0041585F">
      <w:pPr>
        <w:rPr>
          <w:sz w:val="20"/>
          <w:szCs w:val="20"/>
        </w:rPr>
      </w:pPr>
      <w:r w:rsidRPr="0041585F">
        <w:rPr>
          <w:sz w:val="20"/>
          <w:szCs w:val="20"/>
        </w:rPr>
        <w:t>Masat synojnë financimin e investimeve kapitale dhe financimin e kostove operacionale dhe materiale. Në raste të caktuara financohen edhe kostot e projekteve të ndërtimit. Mbështetja financiare zbatohet ekskluzivisht për investimet që janë të listuara si investime të pranueshme në secilin nënseksion veç e veç.</w:t>
      </w:r>
    </w:p>
    <w:p w14:paraId="50853F36" w14:textId="77777777" w:rsidR="0041585F" w:rsidRDefault="0041585F" w:rsidP="0041585F">
      <w:pPr>
        <w:rPr>
          <w:b/>
          <w:bCs/>
          <w:sz w:val="20"/>
          <w:szCs w:val="20"/>
        </w:rPr>
      </w:pPr>
    </w:p>
    <w:p w14:paraId="00B9F91C" w14:textId="513A9C26" w:rsidR="0041585F" w:rsidRPr="0041585F" w:rsidRDefault="0041585F" w:rsidP="0041585F">
      <w:pPr>
        <w:rPr>
          <w:b/>
          <w:bCs/>
          <w:sz w:val="20"/>
          <w:szCs w:val="20"/>
        </w:rPr>
      </w:pPr>
      <w:r w:rsidRPr="0041585F">
        <w:rPr>
          <w:b/>
          <w:bCs/>
          <w:sz w:val="20"/>
          <w:szCs w:val="20"/>
        </w:rPr>
        <w:t>Çfarë nuk do të financohet me masat e Programit?</w:t>
      </w:r>
    </w:p>
    <w:p w14:paraId="316983AE" w14:textId="175FCCA5" w:rsidR="0041585F" w:rsidRDefault="0041585F" w:rsidP="0041585F">
      <w:pPr>
        <w:rPr>
          <w:sz w:val="20"/>
          <w:szCs w:val="20"/>
        </w:rPr>
      </w:pPr>
      <w:r w:rsidRPr="0041585F">
        <w:rPr>
          <w:sz w:val="20"/>
          <w:szCs w:val="20"/>
        </w:rPr>
        <w:t>Masat nga Programi për Mbështetjen Financiare në Peshkimin dhe Akuakulturën për vitin 2023 nuk do të financojnë detyrimet publike në bazë të taksave, doganave publike, tarifave gjyqësore, qirasë, primeve të sigurimit dhe kompensimit për sigurimet shoqërore shëndetësore dhe pensionale.</w:t>
      </w:r>
    </w:p>
    <w:p w14:paraId="7C82B21B" w14:textId="088E2AA7" w:rsidR="0041585F" w:rsidRPr="0041585F" w:rsidRDefault="0041585F" w:rsidP="0041585F">
      <w:pPr>
        <w:rPr>
          <w:b/>
          <w:bCs/>
          <w:sz w:val="20"/>
          <w:szCs w:val="20"/>
        </w:rPr>
      </w:pPr>
      <w:r>
        <w:rPr>
          <w:b/>
          <w:bCs/>
          <w:sz w:val="20"/>
          <w:szCs w:val="20"/>
        </w:rPr>
        <w:t>Pagesa e</w:t>
      </w:r>
      <w:r w:rsidRPr="0041585F">
        <w:rPr>
          <w:b/>
          <w:bCs/>
          <w:sz w:val="20"/>
          <w:szCs w:val="20"/>
        </w:rPr>
        <w:t xml:space="preserve"> fondeve?</w:t>
      </w:r>
    </w:p>
    <w:p w14:paraId="050C0A50" w14:textId="3CF7A6CD" w:rsidR="0041585F" w:rsidRDefault="0041585F" w:rsidP="0041585F">
      <w:pPr>
        <w:rPr>
          <w:sz w:val="20"/>
          <w:szCs w:val="20"/>
        </w:rPr>
      </w:pPr>
      <w:r w:rsidRPr="0041585F">
        <w:rPr>
          <w:sz w:val="20"/>
          <w:szCs w:val="20"/>
        </w:rPr>
        <w:t>Pagesa e mjeteve për masat e përcaktuara në këtë Program kryhet nga Agjencia, nëpërmjet Departamentit të Miratimit të Pagesave, në vlerën e kostove të pranueshme pa taksa, detyrime doganore publike dhe magazinim, tarifa gjyqësore, qira, prime sigurimi. dhe kompensim për sigurimet shoqërore, shëndetësore dhe pensionale-invaliditeti.</w:t>
      </w:r>
    </w:p>
    <w:p w14:paraId="617C7638" w14:textId="77777777" w:rsidR="0041585F" w:rsidRDefault="0041585F" w:rsidP="0041585F">
      <w:pPr>
        <w:rPr>
          <w:sz w:val="20"/>
          <w:szCs w:val="20"/>
        </w:rPr>
      </w:pPr>
    </w:p>
    <w:p w14:paraId="4D862F9E" w14:textId="77777777" w:rsidR="0041585F" w:rsidRDefault="0041585F" w:rsidP="0041585F">
      <w:pPr>
        <w:rPr>
          <w:b/>
          <w:bCs/>
          <w:sz w:val="20"/>
          <w:szCs w:val="20"/>
        </w:rPr>
      </w:pPr>
      <w:r w:rsidRPr="0041585F">
        <w:rPr>
          <w:b/>
          <w:bCs/>
          <w:sz w:val="20"/>
          <w:szCs w:val="20"/>
        </w:rPr>
        <w:t>MËNYRA E FINANCIMIT</w:t>
      </w:r>
    </w:p>
    <w:p w14:paraId="13290DFB" w14:textId="77777777" w:rsidR="0041585F" w:rsidRPr="0041585F" w:rsidRDefault="0041585F" w:rsidP="0041585F">
      <w:pPr>
        <w:rPr>
          <w:b/>
          <w:bCs/>
          <w:sz w:val="20"/>
          <w:szCs w:val="20"/>
        </w:rPr>
      </w:pPr>
    </w:p>
    <w:p w14:paraId="2FDDA5DA" w14:textId="77777777" w:rsidR="0041585F" w:rsidRPr="0041585F" w:rsidRDefault="0041585F" w:rsidP="0041585F">
      <w:pPr>
        <w:rPr>
          <w:b/>
          <w:bCs/>
          <w:sz w:val="20"/>
          <w:szCs w:val="20"/>
        </w:rPr>
      </w:pPr>
      <w:r w:rsidRPr="0041585F">
        <w:rPr>
          <w:b/>
          <w:bCs/>
          <w:sz w:val="20"/>
          <w:szCs w:val="20"/>
        </w:rPr>
        <w:t>PARIMET E PËRGJITHSHME</w:t>
      </w:r>
    </w:p>
    <w:p w14:paraId="6C037D92" w14:textId="653073C9" w:rsidR="0041585F" w:rsidRDefault="0041585F" w:rsidP="0041585F">
      <w:pPr>
        <w:rPr>
          <w:sz w:val="20"/>
          <w:szCs w:val="20"/>
        </w:rPr>
      </w:pPr>
      <w:r w:rsidRPr="0041585F">
        <w:rPr>
          <w:sz w:val="20"/>
          <w:szCs w:val="20"/>
        </w:rPr>
        <w:t>Financimi nga Programi për Mbështetjen Financiare në Peshkimin dhe Akuakulturën për vitin 2023 realizohet në bazë të një kërkese të miratuar për pagesën e fondeve pas një thirrjeje publike të publikuar për paraqitjen e kërkesave.</w:t>
      </w:r>
    </w:p>
    <w:p w14:paraId="7FB73A5C" w14:textId="1D25F885" w:rsidR="0041585F" w:rsidRPr="0041585F" w:rsidRDefault="0041585F" w:rsidP="0041585F">
      <w:pPr>
        <w:rPr>
          <w:b/>
          <w:bCs/>
          <w:sz w:val="20"/>
          <w:szCs w:val="20"/>
        </w:rPr>
      </w:pPr>
      <w:r w:rsidRPr="0041585F">
        <w:rPr>
          <w:b/>
          <w:bCs/>
          <w:sz w:val="20"/>
          <w:szCs w:val="20"/>
        </w:rPr>
        <w:lastRenderedPageBreak/>
        <w:t>Mbështetja financiare e dhënë është e pakthyeshme.</w:t>
      </w:r>
    </w:p>
    <w:p w14:paraId="2631EFC8" w14:textId="77777777" w:rsidR="0041585F" w:rsidRPr="0041585F" w:rsidRDefault="0041585F" w:rsidP="0041585F">
      <w:pPr>
        <w:rPr>
          <w:b/>
          <w:bCs/>
          <w:sz w:val="20"/>
          <w:szCs w:val="20"/>
        </w:rPr>
      </w:pPr>
    </w:p>
    <w:p w14:paraId="57D33E27" w14:textId="77777777" w:rsidR="0041585F" w:rsidRPr="0041585F" w:rsidRDefault="0041585F" w:rsidP="0041585F">
      <w:pPr>
        <w:rPr>
          <w:b/>
          <w:bCs/>
          <w:sz w:val="20"/>
          <w:szCs w:val="20"/>
        </w:rPr>
      </w:pPr>
      <w:r w:rsidRPr="0041585F">
        <w:rPr>
          <w:b/>
          <w:bCs/>
          <w:sz w:val="20"/>
          <w:szCs w:val="20"/>
        </w:rPr>
        <w:t>PARIMET E MBETURA</w:t>
      </w:r>
    </w:p>
    <w:p w14:paraId="6210BFF7" w14:textId="4CC946E5" w:rsidR="0041585F" w:rsidRPr="0041585F" w:rsidRDefault="0041585F" w:rsidP="0041585F">
      <w:pPr>
        <w:rPr>
          <w:sz w:val="20"/>
          <w:szCs w:val="20"/>
        </w:rPr>
      </w:pPr>
      <w:r w:rsidRPr="0041585F">
        <w:rPr>
          <w:sz w:val="20"/>
          <w:szCs w:val="20"/>
        </w:rPr>
        <w:t>• Parimi i financimit të vetëm - Programi për mbështetje financiare në peshkim dhe akuakulturë për vitin 2023 financon llojet e investimeve që nuk financohen nga fonde të tjera granti, nga Buxheti i Republikës së Maqedonisë së Veriut ose mjete të tjera nga donatorët ose institucionet financiare, dhe të gjitha në mënyrë që të shmanget financimi i dyfishtë i vetë investimit.</w:t>
      </w:r>
    </w:p>
    <w:p w14:paraId="37A16489" w14:textId="77777777" w:rsidR="0041585F" w:rsidRPr="0041585F" w:rsidRDefault="0041585F" w:rsidP="0041585F">
      <w:pPr>
        <w:rPr>
          <w:sz w:val="20"/>
          <w:szCs w:val="20"/>
        </w:rPr>
      </w:pPr>
      <w:r w:rsidRPr="0041585F">
        <w:rPr>
          <w:sz w:val="20"/>
          <w:szCs w:val="20"/>
        </w:rPr>
        <w:t>• Parimi i grantit - Mbështetja në këtë bazë nënkupton ndarjen e mjeteve financiare të pakthyeshme (grant) nga Buxheti i Republikës së Maqedonisë së Veriut.</w:t>
      </w:r>
    </w:p>
    <w:p w14:paraId="7C0E2FA6" w14:textId="459AB4A2" w:rsidR="0041585F" w:rsidRDefault="0041585F" w:rsidP="0041585F">
      <w:pPr>
        <w:rPr>
          <w:sz w:val="20"/>
          <w:szCs w:val="20"/>
        </w:rPr>
      </w:pPr>
      <w:r w:rsidRPr="0041585F">
        <w:rPr>
          <w:sz w:val="20"/>
          <w:szCs w:val="20"/>
        </w:rPr>
        <w:t>• Parimi i dukshmërisë - Brenda 5 viteve, përdoruesi është i detyruar të vendosë një afishe ose mbishkrim në investim që tregon se investimi është i bashkëfinancuar me fonde nga Programi.</w:t>
      </w:r>
    </w:p>
    <w:p w14:paraId="08DF252C" w14:textId="77777777" w:rsidR="0041585F" w:rsidRDefault="0041585F" w:rsidP="0041585F">
      <w:pPr>
        <w:rPr>
          <w:sz w:val="20"/>
          <w:szCs w:val="20"/>
        </w:rPr>
      </w:pPr>
    </w:p>
    <w:p w14:paraId="49CB40A4" w14:textId="443CF2CB" w:rsidR="0041585F" w:rsidRDefault="0041585F" w:rsidP="0041585F">
      <w:pPr>
        <w:rPr>
          <w:b/>
          <w:bCs/>
          <w:sz w:val="20"/>
          <w:szCs w:val="20"/>
        </w:rPr>
      </w:pPr>
      <w:r w:rsidRPr="0041585F">
        <w:rPr>
          <w:b/>
          <w:bCs/>
          <w:sz w:val="20"/>
          <w:szCs w:val="20"/>
        </w:rPr>
        <w:t>MASAT E FINANCIMIT</w:t>
      </w:r>
    </w:p>
    <w:p w14:paraId="78786C6F" w14:textId="77777777" w:rsidR="0041585F" w:rsidRPr="0041585F" w:rsidRDefault="0041585F" w:rsidP="0041585F">
      <w:pPr>
        <w:shd w:val="clear" w:color="auto" w:fill="FFFFFF"/>
        <w:spacing w:before="427" w:after="0" w:line="240" w:lineRule="auto"/>
        <w:ind w:left="360" w:hanging="360"/>
        <w:outlineLvl w:val="2"/>
        <w:rPr>
          <w:rFonts w:ascii="StobiSerif Regular" w:eastAsia="Times New Roman" w:hAnsi="StobiSerif Regular" w:cs="Arial"/>
          <w:b/>
          <w:kern w:val="0"/>
          <w:shd w:val="clear" w:color="auto" w:fill="FFFFFF"/>
          <w:lang w:eastAsia="mk-MK"/>
          <w14:ligatures w14:val="none"/>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88"/>
      </w:tblGrid>
      <w:tr w:rsidR="0041585F" w:rsidRPr="0041585F" w14:paraId="06E2A779" w14:textId="77777777" w:rsidTr="0095714C">
        <w:tc>
          <w:tcPr>
            <w:tcW w:w="154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EE4DD41" w14:textId="15BF4923" w:rsidR="0041585F" w:rsidRPr="0041585F" w:rsidRDefault="0041585F" w:rsidP="0041585F">
            <w:pPr>
              <w:spacing w:after="0" w:line="240" w:lineRule="auto"/>
              <w:rPr>
                <w:rFonts w:ascii="StobiSerif Regular" w:eastAsia="Times New Roman" w:hAnsi="StobiSerif Regular" w:cs="Times New Roman"/>
                <w:b/>
                <w:i/>
                <w:kern w:val="0"/>
                <w:sz w:val="20"/>
                <w:szCs w:val="24"/>
                <w:lang w:val="mk-MK" w:eastAsia="mk-MK"/>
                <w14:ligatures w14:val="none"/>
              </w:rPr>
            </w:pPr>
            <w:r>
              <w:rPr>
                <w:rFonts w:ascii="StobiSerif Regular" w:eastAsia="Times New Roman" w:hAnsi="StobiSerif Regular" w:cs="Times New Roman"/>
                <w:b/>
                <w:i/>
                <w:kern w:val="0"/>
                <w:sz w:val="20"/>
                <w:szCs w:val="24"/>
                <w:lang w:eastAsia="mk-MK"/>
                <w14:ligatures w14:val="none"/>
              </w:rPr>
              <w:t>Masa</w:t>
            </w:r>
            <w:r w:rsidRPr="0041585F">
              <w:rPr>
                <w:rFonts w:ascii="StobiSerif Regular" w:eastAsia="Times New Roman" w:hAnsi="StobiSerif Regular" w:cs="Times New Roman"/>
                <w:b/>
                <w:i/>
                <w:kern w:val="0"/>
                <w:sz w:val="20"/>
                <w:szCs w:val="24"/>
                <w:lang w:val="ru-RU" w:eastAsia="mk-MK"/>
                <w14:ligatures w14:val="none"/>
              </w:rPr>
              <w:t xml:space="preserve"> </w:t>
            </w:r>
            <w:r w:rsidRPr="0041585F">
              <w:rPr>
                <w:rFonts w:ascii="StobiSerif Regular" w:eastAsia="Times New Roman" w:hAnsi="StobiSerif Regular" w:cs="Times New Roman"/>
                <w:b/>
                <w:i/>
                <w:kern w:val="0"/>
                <w:sz w:val="20"/>
                <w:szCs w:val="24"/>
                <w:lang w:val="mk-MK" w:eastAsia="mk-MK"/>
                <w14:ligatures w14:val="none"/>
              </w:rPr>
              <w:t>2</w:t>
            </w:r>
          </w:p>
        </w:tc>
        <w:tc>
          <w:tcPr>
            <w:tcW w:w="558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D08D510" w14:textId="4F8E1ACB" w:rsidR="0041585F" w:rsidRPr="0041585F" w:rsidRDefault="0041585F" w:rsidP="0041585F">
            <w:pPr>
              <w:spacing w:after="0" w:line="240" w:lineRule="auto"/>
              <w:rPr>
                <w:rFonts w:ascii="StobiSerif Regular" w:eastAsia="Times New Roman" w:hAnsi="StobiSerif Regular" w:cs="Times New Roman"/>
                <w:b/>
                <w:i/>
                <w:kern w:val="0"/>
                <w:sz w:val="20"/>
                <w:szCs w:val="24"/>
                <w:lang w:val="mk-MK" w:eastAsia="mk-MK"/>
                <w14:ligatures w14:val="none"/>
              </w:rPr>
            </w:pPr>
            <w:r w:rsidRPr="0041585F">
              <w:rPr>
                <w:rFonts w:ascii="StobiSerif Regular" w:eastAsia="Times New Roman" w:hAnsi="StobiSerif Regular" w:cs="Times New Roman"/>
                <w:b/>
                <w:i/>
                <w:kern w:val="0"/>
                <w:sz w:val="20"/>
                <w:szCs w:val="24"/>
                <w:lang w:val="mk-MK" w:eastAsia="mk-MK"/>
                <w14:ligatures w14:val="none"/>
              </w:rPr>
              <w:t>Mbështetje financiare në akuakulturë</w:t>
            </w:r>
          </w:p>
        </w:tc>
      </w:tr>
      <w:tr w:rsidR="0041585F" w:rsidRPr="0041585F" w14:paraId="4C6F2D18" w14:textId="77777777" w:rsidTr="0095714C">
        <w:trPr>
          <w:trHeight w:val="567"/>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F8CB9" w14:textId="6B03E30A" w:rsidR="0041585F" w:rsidRPr="0041585F" w:rsidRDefault="0041585F" w:rsidP="0041585F">
            <w:pPr>
              <w:spacing w:after="0" w:line="240" w:lineRule="auto"/>
              <w:rPr>
                <w:rFonts w:ascii="StobiSerif Regular" w:eastAsia="Times New Roman" w:hAnsi="StobiSerif Regular" w:cs="Times New Roman"/>
                <w:kern w:val="0"/>
                <w:sz w:val="20"/>
                <w:szCs w:val="24"/>
                <w:lang w:val="mk-MK" w:eastAsia="mk-MK"/>
                <w14:ligatures w14:val="none"/>
              </w:rPr>
            </w:pPr>
            <w:r>
              <w:rPr>
                <w:rFonts w:ascii="StobiSerif Regular" w:eastAsia="Times New Roman" w:hAnsi="StobiSerif Regular" w:cs="Times New Roman"/>
                <w:kern w:val="0"/>
                <w:sz w:val="20"/>
                <w:szCs w:val="24"/>
                <w:lang w:eastAsia="mk-MK"/>
                <w14:ligatures w14:val="none"/>
              </w:rPr>
              <w:t>N</w:t>
            </w:r>
            <w:r>
              <w:rPr>
                <w:rFonts w:ascii="StobiSerif Regular" w:eastAsia="Times New Roman" w:hAnsi="StobiSerif Regular" w:cs="Times New Roman"/>
                <w:kern w:val="0"/>
                <w:sz w:val="20"/>
                <w:szCs w:val="24"/>
                <w:lang w:val="sq-AL" w:eastAsia="mk-MK"/>
                <w14:ligatures w14:val="none"/>
              </w:rPr>
              <w:t>ënseksioni</w:t>
            </w:r>
            <w:r w:rsidRPr="0041585F">
              <w:rPr>
                <w:rFonts w:ascii="StobiSerif Regular" w:eastAsia="Times New Roman" w:hAnsi="StobiSerif Regular" w:cs="Times New Roman"/>
                <w:kern w:val="0"/>
                <w:sz w:val="20"/>
                <w:szCs w:val="24"/>
                <w:lang w:val="mk-MK" w:eastAsia="mk-MK"/>
                <w14:ligatures w14:val="none"/>
              </w:rPr>
              <w:t xml:space="preserve"> 2</w:t>
            </w:r>
            <w:r w:rsidRPr="0041585F">
              <w:rPr>
                <w:rFonts w:ascii="StobiSerif Regular" w:eastAsia="Times New Roman" w:hAnsi="StobiSerif Regular" w:cs="Times New Roman"/>
                <w:kern w:val="0"/>
                <w:sz w:val="20"/>
                <w:szCs w:val="24"/>
                <w:lang w:eastAsia="mk-MK"/>
                <w14:ligatures w14:val="none"/>
              </w:rPr>
              <w:t>.</w:t>
            </w:r>
            <w:r w:rsidRPr="0041585F">
              <w:rPr>
                <w:rFonts w:ascii="StobiSerif Regular" w:eastAsia="Times New Roman" w:hAnsi="StobiSerif Regular" w:cs="Times New Roman"/>
                <w:kern w:val="0"/>
                <w:sz w:val="20"/>
                <w:szCs w:val="24"/>
                <w:lang w:val="mk-MK" w:eastAsia="mk-MK"/>
                <w14:ligatures w14:val="none"/>
              </w:rPr>
              <w:t>2</w:t>
            </w:r>
          </w:p>
        </w:tc>
        <w:tc>
          <w:tcPr>
            <w:tcW w:w="5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65EC9" w14:textId="7D35E8AF" w:rsidR="0041585F" w:rsidRPr="0041585F" w:rsidRDefault="00573DE7" w:rsidP="0041585F">
            <w:pPr>
              <w:spacing w:after="0" w:line="240" w:lineRule="auto"/>
              <w:rPr>
                <w:rFonts w:ascii="StobiSerif Regular" w:eastAsia="Times New Roman" w:hAnsi="StobiSerif Regular" w:cs="Arial"/>
                <w:kern w:val="0"/>
                <w:sz w:val="20"/>
                <w:szCs w:val="24"/>
                <w:lang w:val="ru-RU" w:eastAsia="mk-MK"/>
                <w14:ligatures w14:val="none"/>
              </w:rPr>
            </w:pPr>
            <w:r w:rsidRPr="00573DE7">
              <w:rPr>
                <w:rFonts w:ascii="StobiSerif Regular" w:eastAsia="Times New Roman" w:hAnsi="StobiSerif Regular" w:cs="Arial"/>
                <w:kern w:val="0"/>
                <w:sz w:val="20"/>
                <w:szCs w:val="24"/>
                <w:lang w:val="ru-RU" w:eastAsia="mk-MK"/>
                <w14:ligatures w14:val="none"/>
              </w:rPr>
              <w:t>Mbështetje financiare për furnizime</w:t>
            </w:r>
          </w:p>
        </w:tc>
      </w:tr>
    </w:tbl>
    <w:p w14:paraId="6021D705" w14:textId="77777777" w:rsidR="0041585F" w:rsidRPr="0041585F" w:rsidRDefault="0041585F" w:rsidP="0041585F">
      <w:pPr>
        <w:shd w:val="clear" w:color="auto" w:fill="FFFFFF"/>
        <w:spacing w:before="427" w:after="0" w:line="240" w:lineRule="auto"/>
        <w:ind w:left="360" w:hanging="360"/>
        <w:outlineLvl w:val="2"/>
        <w:rPr>
          <w:rFonts w:ascii="StobiSerif Regular" w:eastAsia="Times New Roman" w:hAnsi="StobiSerif Regular" w:cs="Arial"/>
          <w:b/>
          <w:kern w:val="0"/>
          <w:lang w:val="ru-RU"/>
          <w14:ligatures w14:val="none"/>
        </w:rPr>
      </w:pPr>
    </w:p>
    <w:p w14:paraId="0D42CAD6" w14:textId="77777777" w:rsidR="0041585F" w:rsidRPr="0041585F" w:rsidRDefault="0041585F" w:rsidP="0041585F">
      <w:pPr>
        <w:shd w:val="clear" w:color="auto" w:fill="FFFFFF"/>
        <w:spacing w:after="0" w:line="254" w:lineRule="exact"/>
        <w:jc w:val="both"/>
        <w:rPr>
          <w:rFonts w:ascii="StobiSerif Regular" w:eastAsia="Times New Roman" w:hAnsi="StobiSerif Regular" w:cs="Arial"/>
          <w:kern w:val="0"/>
          <w:lang w:val="ru-RU"/>
          <w14:ligatures w14:val="none"/>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48"/>
      </w:tblGrid>
      <w:tr w:rsidR="0041585F" w:rsidRPr="0041585F" w14:paraId="4C52BEE6" w14:textId="77777777" w:rsidTr="0095714C">
        <w:tc>
          <w:tcPr>
            <w:tcW w:w="154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66C3C6C" w14:textId="1DB5ACDB" w:rsidR="0041585F" w:rsidRPr="0041585F" w:rsidRDefault="0041585F" w:rsidP="0041585F">
            <w:pPr>
              <w:spacing w:after="0" w:line="240" w:lineRule="auto"/>
              <w:rPr>
                <w:rFonts w:ascii="StobiSerif Regular" w:eastAsia="Times New Roman" w:hAnsi="StobiSerif Regular" w:cs="Times New Roman"/>
                <w:b/>
                <w:i/>
                <w:kern w:val="0"/>
                <w:sz w:val="20"/>
                <w:szCs w:val="24"/>
                <w:lang w:eastAsia="mk-MK"/>
                <w14:ligatures w14:val="none"/>
              </w:rPr>
            </w:pPr>
            <w:r w:rsidRPr="0041585F">
              <w:rPr>
                <w:rFonts w:ascii="StobiSerif Regular" w:eastAsia="Times New Roman" w:hAnsi="StobiSerif Regular" w:cs="Times New Roman"/>
                <w:b/>
                <w:i/>
                <w:kern w:val="0"/>
                <w:sz w:val="20"/>
                <w:szCs w:val="24"/>
                <w:lang w:val="ru-RU" w:eastAsia="mk-MK"/>
                <w14:ligatures w14:val="none"/>
              </w:rPr>
              <w:t>М</w:t>
            </w:r>
            <w:r>
              <w:rPr>
                <w:rFonts w:ascii="StobiSerif Regular" w:eastAsia="Times New Roman" w:hAnsi="StobiSerif Regular" w:cs="Times New Roman"/>
                <w:b/>
                <w:i/>
                <w:kern w:val="0"/>
                <w:sz w:val="20"/>
                <w:szCs w:val="24"/>
                <w:lang w:val="sq-AL" w:eastAsia="mk-MK"/>
                <w14:ligatures w14:val="none"/>
              </w:rPr>
              <w:t>asa</w:t>
            </w:r>
            <w:r w:rsidRPr="0041585F">
              <w:rPr>
                <w:rFonts w:ascii="StobiSerif Regular" w:eastAsia="Times New Roman" w:hAnsi="StobiSerif Regular" w:cs="Times New Roman"/>
                <w:b/>
                <w:i/>
                <w:kern w:val="0"/>
                <w:sz w:val="20"/>
                <w:szCs w:val="24"/>
                <w:lang w:eastAsia="mk-MK"/>
                <w14:ligatures w14:val="none"/>
              </w:rPr>
              <w:t xml:space="preserve"> 1</w:t>
            </w:r>
          </w:p>
        </w:tc>
        <w:tc>
          <w:tcPr>
            <w:tcW w:w="554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156DC6B" w14:textId="552993D8" w:rsidR="0041585F" w:rsidRPr="0041585F" w:rsidRDefault="00573DE7" w:rsidP="0041585F">
            <w:pPr>
              <w:spacing w:after="0" w:line="240" w:lineRule="auto"/>
              <w:rPr>
                <w:rFonts w:ascii="StobiSerif Regular" w:eastAsia="Times New Roman" w:hAnsi="StobiSerif Regular" w:cs="Times New Roman"/>
                <w:b/>
                <w:i/>
                <w:kern w:val="0"/>
                <w:sz w:val="20"/>
                <w:szCs w:val="24"/>
                <w:lang w:eastAsia="mk-MK"/>
                <w14:ligatures w14:val="none"/>
              </w:rPr>
            </w:pPr>
            <w:r w:rsidRPr="00573DE7">
              <w:rPr>
                <w:rFonts w:ascii="StobiSerif Regular" w:eastAsia="Times New Roman" w:hAnsi="StobiSerif Regular" w:cs="Times New Roman"/>
                <w:b/>
                <w:i/>
                <w:kern w:val="0"/>
                <w:sz w:val="20"/>
                <w:szCs w:val="24"/>
                <w:lang w:eastAsia="mk-MK"/>
                <w14:ligatures w14:val="none"/>
              </w:rPr>
              <w:t>Mbështetje financiare në peshkim</w:t>
            </w:r>
          </w:p>
        </w:tc>
      </w:tr>
      <w:tr w:rsidR="0041585F" w:rsidRPr="003B07F8" w14:paraId="35655A5F" w14:textId="77777777" w:rsidTr="0095714C">
        <w:trPr>
          <w:trHeight w:val="567"/>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26914" w14:textId="79AD964F" w:rsidR="0041585F" w:rsidRPr="0041585F" w:rsidRDefault="0041585F" w:rsidP="0041585F">
            <w:pPr>
              <w:spacing w:after="0" w:line="240" w:lineRule="auto"/>
              <w:rPr>
                <w:rFonts w:ascii="StobiSerif Regular" w:eastAsia="Times New Roman" w:hAnsi="StobiSerif Regular" w:cs="Times New Roman"/>
                <w:kern w:val="0"/>
                <w:sz w:val="20"/>
                <w:szCs w:val="24"/>
                <w:lang w:val="mk-MK" w:eastAsia="mk-MK"/>
                <w14:ligatures w14:val="none"/>
              </w:rPr>
            </w:pPr>
            <w:r>
              <w:rPr>
                <w:rFonts w:ascii="StobiSerif Regular" w:eastAsia="Times New Roman" w:hAnsi="StobiSerif Regular" w:cs="Times New Roman"/>
                <w:kern w:val="0"/>
                <w:sz w:val="20"/>
                <w:szCs w:val="24"/>
                <w:lang w:val="sq-AL" w:eastAsia="mk-MK"/>
                <w14:ligatures w14:val="none"/>
              </w:rPr>
              <w:t>Nënseksioni</w:t>
            </w:r>
            <w:r w:rsidRPr="0041585F">
              <w:rPr>
                <w:rFonts w:ascii="StobiSerif Regular" w:eastAsia="Times New Roman" w:hAnsi="StobiSerif Regular" w:cs="Times New Roman"/>
                <w:kern w:val="0"/>
                <w:sz w:val="20"/>
                <w:szCs w:val="24"/>
                <w:lang w:val="mk-MK" w:eastAsia="mk-MK"/>
                <w14:ligatures w14:val="none"/>
              </w:rPr>
              <w:t xml:space="preserve"> 1.6</w:t>
            </w:r>
          </w:p>
        </w:tc>
        <w:tc>
          <w:tcPr>
            <w:tcW w:w="5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5F0D8" w14:textId="47C99C3E" w:rsidR="0041585F" w:rsidRPr="0041585F" w:rsidRDefault="00573DE7" w:rsidP="0041585F">
            <w:pPr>
              <w:spacing w:after="0" w:line="240" w:lineRule="auto"/>
              <w:rPr>
                <w:rFonts w:ascii="StobiSerif Regular" w:eastAsia="Times New Roman" w:hAnsi="StobiSerif Regular" w:cs="Arial"/>
                <w:kern w:val="0"/>
                <w:sz w:val="20"/>
                <w:szCs w:val="24"/>
                <w:lang w:val="mk-MK" w:eastAsia="mk-MK"/>
                <w14:ligatures w14:val="none"/>
              </w:rPr>
            </w:pPr>
            <w:r w:rsidRPr="00573DE7">
              <w:rPr>
                <w:rFonts w:ascii="StobiSerif Regular" w:eastAsia="Times New Roman" w:hAnsi="StobiSerif Regular" w:cs="Arial"/>
                <w:kern w:val="0"/>
                <w:sz w:val="20"/>
                <w:szCs w:val="24"/>
                <w:lang w:val="mk-MK" w:eastAsia="mk-MK"/>
                <w14:ligatures w14:val="none"/>
              </w:rPr>
              <w:t>Mbrojtje shtesë e peshkut në ujërat e peshkimit</w:t>
            </w:r>
          </w:p>
        </w:tc>
      </w:tr>
    </w:tbl>
    <w:p w14:paraId="0C48C86E" w14:textId="77777777" w:rsidR="0041585F" w:rsidRPr="0041585F" w:rsidRDefault="0041585F" w:rsidP="0041585F">
      <w:pPr>
        <w:shd w:val="clear" w:color="auto" w:fill="FFFFFF"/>
        <w:spacing w:after="0" w:line="254" w:lineRule="exact"/>
        <w:jc w:val="both"/>
        <w:rPr>
          <w:rFonts w:ascii="StobiSerif Regular" w:eastAsia="Times New Roman" w:hAnsi="StobiSerif Regular" w:cs="Arial"/>
          <w:kern w:val="0"/>
          <w:lang w:val="mk-MK"/>
          <w14:ligatures w14:val="none"/>
        </w:rPr>
      </w:pPr>
    </w:p>
    <w:p w14:paraId="2C42601A" w14:textId="77777777" w:rsidR="0041585F" w:rsidRDefault="0041585F" w:rsidP="0041585F">
      <w:pPr>
        <w:rPr>
          <w:b/>
          <w:bCs/>
          <w:sz w:val="20"/>
          <w:szCs w:val="20"/>
          <w:lang w:val="mk-MK"/>
        </w:rPr>
      </w:pPr>
    </w:p>
    <w:p w14:paraId="152B55D7" w14:textId="77777777" w:rsidR="00573DE7" w:rsidRPr="00573DE7" w:rsidRDefault="00573DE7" w:rsidP="00573DE7">
      <w:pPr>
        <w:rPr>
          <w:sz w:val="20"/>
          <w:szCs w:val="20"/>
          <w:lang w:val="mk-MK"/>
        </w:rPr>
      </w:pPr>
    </w:p>
    <w:p w14:paraId="2E621330" w14:textId="77777777" w:rsidR="00573DE7" w:rsidRPr="00573DE7" w:rsidRDefault="00573DE7" w:rsidP="00573DE7">
      <w:pPr>
        <w:rPr>
          <w:sz w:val="20"/>
          <w:szCs w:val="20"/>
          <w:lang w:val="mk-MK"/>
        </w:rPr>
      </w:pPr>
    </w:p>
    <w:p w14:paraId="6A2C096C" w14:textId="1342FC92" w:rsidR="00573DE7" w:rsidRDefault="00573DE7" w:rsidP="00573DE7">
      <w:pPr>
        <w:jc w:val="center"/>
        <w:rPr>
          <w:b/>
          <w:bCs/>
          <w:lang w:val="mk-MK"/>
        </w:rPr>
      </w:pPr>
      <w:r w:rsidRPr="00573DE7">
        <w:rPr>
          <w:b/>
          <w:bCs/>
          <w:lang w:val="mk-MK"/>
        </w:rPr>
        <w:t>KRITERET QË DUHET TË PLOTËSOJNË NGA APLIKUENTI DHE VLERA MAKS</w:t>
      </w:r>
      <w:r>
        <w:rPr>
          <w:b/>
          <w:bCs/>
          <w:lang w:val="sq-AL"/>
        </w:rPr>
        <w:t>IMALE</w:t>
      </w:r>
      <w:r w:rsidRPr="00573DE7">
        <w:rPr>
          <w:b/>
          <w:bCs/>
          <w:lang w:val="mk-MK"/>
        </w:rPr>
        <w:t xml:space="preserve"> E KOSTO</w:t>
      </w:r>
      <w:r>
        <w:rPr>
          <w:b/>
          <w:bCs/>
          <w:lang w:val="sq-AL"/>
        </w:rPr>
        <w:t>VE</w:t>
      </w:r>
      <w:r w:rsidRPr="00573DE7">
        <w:rPr>
          <w:b/>
          <w:bCs/>
          <w:lang w:val="mk-MK"/>
        </w:rPr>
        <w:t xml:space="preserve"> TË PRANUESHME</w:t>
      </w:r>
    </w:p>
    <w:p w14:paraId="60DA6094" w14:textId="77777777" w:rsidR="00573DE7" w:rsidRPr="00573DE7" w:rsidRDefault="00573DE7" w:rsidP="00573DE7">
      <w:pPr>
        <w:rPr>
          <w:b/>
          <w:bCs/>
          <w:lang w:val="mk-MK"/>
        </w:rPr>
      </w:pPr>
      <w:r w:rsidRPr="00573DE7">
        <w:rPr>
          <w:b/>
          <w:bCs/>
          <w:lang w:val="mk-MK"/>
        </w:rPr>
        <w:t>Përdoruesit</w:t>
      </w:r>
    </w:p>
    <w:p w14:paraId="0F9E8714" w14:textId="77777777" w:rsidR="00573DE7" w:rsidRPr="00573DE7" w:rsidRDefault="00573DE7" w:rsidP="00573DE7">
      <w:pPr>
        <w:rPr>
          <w:sz w:val="20"/>
          <w:szCs w:val="20"/>
          <w:lang w:val="mk-MK"/>
        </w:rPr>
      </w:pPr>
      <w:r w:rsidRPr="00573DE7">
        <w:rPr>
          <w:sz w:val="20"/>
          <w:szCs w:val="20"/>
          <w:lang w:val="mk-MK"/>
        </w:rPr>
        <w:t>• Për nënseksionin 2.2- Subjektet që posedojnë licencë për prodhimin e materialit grumbullues nga një fermë peshku e destinuar për shitje dhe nuk kanë importuar material grumbullues dhe peshk të gjallë në periudhën dhjetor 2022 - dhjetor 2023 të llojit të peshkut për të cilin ata të kenë licencë për të prodhuar material për mbjelljen e tyre të pellgut të peshkut.</w:t>
      </w:r>
    </w:p>
    <w:p w14:paraId="4FB0B520" w14:textId="77777777" w:rsidR="00573DE7" w:rsidRPr="00573DE7" w:rsidRDefault="00573DE7" w:rsidP="00573DE7">
      <w:pPr>
        <w:rPr>
          <w:sz w:val="20"/>
          <w:szCs w:val="20"/>
          <w:lang w:val="mk-MK"/>
        </w:rPr>
      </w:pPr>
      <w:r w:rsidRPr="00573DE7">
        <w:rPr>
          <w:sz w:val="20"/>
          <w:szCs w:val="20"/>
          <w:lang w:val="mk-MK"/>
        </w:rPr>
        <w:t>Për të miturit e blerë, subjektet që janë të regjistruar për aktivitetin e akuakulturës dhe janë të regjistruar në regjistrin e mbarështuesve të peshkut që mbahet nga Ministria e Bujqësisë, Pylltarisë dhe Administrimit të Ujërave dhe kanë blerë të mitur nga subjektet që posedojnë leje për prodhimin e materialit rezervë nga një peshk. ferma e destinuar për shitje dhe që nuk kanë importuar material peshku dhe peshk të gjallë në periudhën dhjetor 2022 - dhjetor 2023.</w:t>
      </w:r>
    </w:p>
    <w:p w14:paraId="49216291" w14:textId="77777777" w:rsidR="00573DE7" w:rsidRPr="00573DE7" w:rsidRDefault="00573DE7" w:rsidP="00573DE7">
      <w:pPr>
        <w:jc w:val="center"/>
        <w:rPr>
          <w:b/>
          <w:bCs/>
          <w:lang w:val="mk-MK"/>
        </w:rPr>
      </w:pPr>
    </w:p>
    <w:p w14:paraId="0EFEF230" w14:textId="20CF3BA1" w:rsidR="00573DE7" w:rsidRPr="00573DE7" w:rsidRDefault="00573DE7" w:rsidP="00573DE7">
      <w:pPr>
        <w:jc w:val="both"/>
        <w:rPr>
          <w:sz w:val="20"/>
          <w:szCs w:val="20"/>
          <w:lang w:val="mk-MK"/>
        </w:rPr>
      </w:pPr>
      <w:r w:rsidRPr="00573DE7">
        <w:rPr>
          <w:sz w:val="20"/>
          <w:szCs w:val="20"/>
          <w:lang w:val="mk-MK"/>
        </w:rPr>
        <w:t>• Për nënseksionin 1.6- Koncesionarët e peshqve nga ujërat e peshkimit. Një koncesionar mund të përdorë fondet vetëm për një periudhë të caktuar të vezëve natyrore dhe ndalimit të peshkimit</w:t>
      </w:r>
    </w:p>
    <w:p w14:paraId="536E0790" w14:textId="6166191E" w:rsidR="00573DE7" w:rsidRDefault="00573DE7" w:rsidP="00573DE7">
      <w:pPr>
        <w:rPr>
          <w:b/>
          <w:bCs/>
          <w:sz w:val="20"/>
          <w:szCs w:val="20"/>
          <w:lang w:val="mk-MK"/>
        </w:rPr>
      </w:pPr>
      <w:r w:rsidRPr="00573DE7">
        <w:rPr>
          <w:b/>
          <w:bCs/>
          <w:sz w:val="20"/>
          <w:szCs w:val="20"/>
          <w:lang w:val="mk-MK"/>
        </w:rPr>
        <w:lastRenderedPageBreak/>
        <w:t>Shuma e mbështetjes financiare</w:t>
      </w:r>
    </w:p>
    <w:p w14:paraId="020CE645" w14:textId="77777777" w:rsidR="00573DE7" w:rsidRPr="00573DE7" w:rsidRDefault="00573DE7" w:rsidP="00573DE7">
      <w:pPr>
        <w:rPr>
          <w:b/>
          <w:bCs/>
          <w:sz w:val="20"/>
          <w:szCs w:val="20"/>
          <w:lang w:val="mk-MK"/>
        </w:rPr>
      </w:pPr>
    </w:p>
    <w:p w14:paraId="3F24FA20" w14:textId="77777777" w:rsidR="00573DE7" w:rsidRPr="00573DE7" w:rsidRDefault="00573DE7" w:rsidP="00573DE7">
      <w:pPr>
        <w:rPr>
          <w:sz w:val="20"/>
          <w:szCs w:val="20"/>
          <w:lang w:val="mk-MK"/>
        </w:rPr>
      </w:pPr>
      <w:r w:rsidRPr="00573DE7">
        <w:rPr>
          <w:sz w:val="20"/>
          <w:szCs w:val="20"/>
          <w:lang w:val="mk-MK"/>
        </w:rPr>
        <w:t>• Mjetet nga nënseksioni 2.2. janë të destinuara për blerjen e materialit grumbullues për mbjelljen e pellgjeve të peshkut në periudhën nga 1 shkurti deri më 31 maj 2023.</w:t>
      </w:r>
    </w:p>
    <w:p w14:paraId="089C7D2A" w14:textId="77777777" w:rsidR="00573DE7" w:rsidRPr="00573DE7" w:rsidRDefault="00573DE7" w:rsidP="00573DE7">
      <w:pPr>
        <w:rPr>
          <w:sz w:val="20"/>
          <w:szCs w:val="20"/>
          <w:lang w:val="mk-MK"/>
        </w:rPr>
      </w:pPr>
      <w:r w:rsidRPr="00573DE7">
        <w:rPr>
          <w:sz w:val="20"/>
          <w:szCs w:val="20"/>
          <w:lang w:val="mk-MK"/>
        </w:rPr>
        <w:t>Shuma e vlerës së mbështetjes së destinuar për të miturit e blerë ose të vet, përcaktohet nga Ministria e Bujqësisë, Pylltarisë dhe Administrimit të Ujërave, pavarësisht nga vlera e blerjes (faturuar) e të miturve dhe nuk është më shumë se 50% e çmimit të tregut të të miturit. Për Agjencinë është i pranueshëm i mituri me peshë për të cilën Ministria do të paraqesë çmim.</w:t>
      </w:r>
    </w:p>
    <w:p w14:paraId="767A5812" w14:textId="77777777" w:rsidR="00573DE7" w:rsidRPr="00573DE7" w:rsidRDefault="00573DE7" w:rsidP="00573DE7">
      <w:pPr>
        <w:rPr>
          <w:sz w:val="20"/>
          <w:szCs w:val="20"/>
          <w:lang w:val="mk-MK"/>
        </w:rPr>
      </w:pPr>
      <w:r w:rsidRPr="00573DE7">
        <w:rPr>
          <w:sz w:val="20"/>
          <w:szCs w:val="20"/>
          <w:lang w:val="mk-MK"/>
        </w:rPr>
        <w:t>Mjetet nga nënseksioni 2.2. paguhen në mënyrë të shkallëzuar, përkatësisht:</w:t>
      </w:r>
    </w:p>
    <w:p w14:paraId="4E91A3FF" w14:textId="77777777" w:rsidR="00573DE7" w:rsidRPr="00573DE7" w:rsidRDefault="00573DE7" w:rsidP="00573DE7">
      <w:pPr>
        <w:rPr>
          <w:sz w:val="20"/>
          <w:szCs w:val="20"/>
          <w:lang w:val="mk-MK"/>
        </w:rPr>
      </w:pPr>
      <w:r w:rsidRPr="00573DE7">
        <w:rPr>
          <w:sz w:val="20"/>
          <w:szCs w:val="20"/>
          <w:lang w:val="mk-MK"/>
        </w:rPr>
        <w:t>- për të miturit e blerë ose vet deri në 3.500 kg – 100% e vlerës së çmimit të përcaktuar të të miturit;</w:t>
      </w:r>
    </w:p>
    <w:p w14:paraId="444D5869" w14:textId="77777777" w:rsidR="00573DE7" w:rsidRPr="00573DE7" w:rsidRDefault="00573DE7" w:rsidP="00573DE7">
      <w:pPr>
        <w:rPr>
          <w:sz w:val="20"/>
          <w:szCs w:val="20"/>
          <w:lang w:val="mk-MK"/>
        </w:rPr>
      </w:pPr>
      <w:r w:rsidRPr="00573DE7">
        <w:rPr>
          <w:sz w:val="20"/>
          <w:szCs w:val="20"/>
          <w:lang w:val="mk-MK"/>
        </w:rPr>
        <w:t>- për të miturit e blerë ose vet nga 3500 kg deri në 7000 – 75% e vlerës së çmimit të përcaktuar të të miturit;</w:t>
      </w:r>
    </w:p>
    <w:p w14:paraId="664587C3" w14:textId="77777777" w:rsidR="00573DE7" w:rsidRPr="00573DE7" w:rsidRDefault="00573DE7" w:rsidP="00573DE7">
      <w:pPr>
        <w:rPr>
          <w:sz w:val="20"/>
          <w:szCs w:val="20"/>
          <w:lang w:val="mk-MK"/>
        </w:rPr>
      </w:pPr>
      <w:r w:rsidRPr="00573DE7">
        <w:rPr>
          <w:sz w:val="20"/>
          <w:szCs w:val="20"/>
          <w:lang w:val="mk-MK"/>
        </w:rPr>
        <w:t>- për të miturit e blerë ose vet nga 7000 deri në 9000 kg – 50% e vlerës së çmimit të përcaktuar të të miturit;</w:t>
      </w:r>
    </w:p>
    <w:p w14:paraId="147638F5" w14:textId="77777777" w:rsidR="00573DE7" w:rsidRPr="00573DE7" w:rsidRDefault="00573DE7" w:rsidP="00573DE7">
      <w:pPr>
        <w:rPr>
          <w:sz w:val="20"/>
          <w:szCs w:val="20"/>
          <w:lang w:val="mk-MK"/>
        </w:rPr>
      </w:pPr>
      <w:r w:rsidRPr="00573DE7">
        <w:rPr>
          <w:sz w:val="20"/>
          <w:szCs w:val="20"/>
          <w:lang w:val="mk-MK"/>
        </w:rPr>
        <w:t>- për të miturit e blerë ose të vet mbi 9000 kg – 25% e vlerës së çmimit të përcaktuar të të miturit.</w:t>
      </w:r>
    </w:p>
    <w:p w14:paraId="716BE0B1" w14:textId="77777777" w:rsidR="00573DE7" w:rsidRPr="00573DE7" w:rsidRDefault="00573DE7" w:rsidP="00573DE7">
      <w:pPr>
        <w:rPr>
          <w:sz w:val="20"/>
          <w:szCs w:val="20"/>
          <w:lang w:val="mk-MK"/>
        </w:rPr>
      </w:pPr>
      <w:r w:rsidRPr="00573DE7">
        <w:rPr>
          <w:sz w:val="20"/>
          <w:szCs w:val="20"/>
          <w:lang w:val="mk-MK"/>
        </w:rPr>
        <w:t>• Mjetet nga nënseksioni 1.6 janë të destinuara për rimbursimin e kostove të pranueshme për mbrojtje shtesë fizike të peshkut, e cila kryhet gjatë periudhës së vezëve natyrore të peshkut të përcaktuar në bazën e peshkimit dhe vendimit të miratuar për ndalimin e peshkimit në ujëra të veçanta të peshkimit. , për periudhën nga 1 nëntor 2022 deri më 20 mars 2023, për shpenzimet e bëra për:</w:t>
      </w:r>
    </w:p>
    <w:p w14:paraId="5297C9CE" w14:textId="77777777" w:rsidR="00573DE7" w:rsidRPr="00573DE7" w:rsidRDefault="00573DE7" w:rsidP="00573DE7">
      <w:pPr>
        <w:rPr>
          <w:sz w:val="20"/>
          <w:szCs w:val="20"/>
          <w:lang w:val="mk-MK"/>
        </w:rPr>
      </w:pPr>
      <w:r w:rsidRPr="00573DE7">
        <w:rPr>
          <w:sz w:val="20"/>
          <w:szCs w:val="20"/>
          <w:lang w:val="mk-MK"/>
        </w:rPr>
        <w:t>- sherbime nga te tretet (peshqmbajtes) per mbrojtjen fizike te peshkut ne masen jo me shume se paga mesatare mujore bruto ne aktivitet per person te punesuar.</w:t>
      </w:r>
    </w:p>
    <w:p w14:paraId="2425C612" w14:textId="77777777" w:rsidR="00573DE7" w:rsidRPr="00573DE7" w:rsidRDefault="00573DE7" w:rsidP="00573DE7">
      <w:pPr>
        <w:rPr>
          <w:sz w:val="20"/>
          <w:szCs w:val="20"/>
          <w:lang w:val="mk-MK"/>
        </w:rPr>
      </w:pPr>
      <w:r w:rsidRPr="00573DE7">
        <w:rPr>
          <w:sz w:val="20"/>
          <w:szCs w:val="20"/>
          <w:lang w:val="mk-MK"/>
        </w:rPr>
        <w:t>- karburanti i blerë për anijet në pronësi të koncesionarit ose të dhëna në përdorim të koncesionarit</w:t>
      </w:r>
    </w:p>
    <w:p w14:paraId="582C5909" w14:textId="77777777" w:rsidR="00573DE7" w:rsidRPr="00573DE7" w:rsidRDefault="00573DE7" w:rsidP="00573DE7">
      <w:pPr>
        <w:rPr>
          <w:sz w:val="20"/>
          <w:szCs w:val="20"/>
          <w:lang w:val="mk-MK"/>
        </w:rPr>
      </w:pPr>
      <w:r w:rsidRPr="00573DE7">
        <w:rPr>
          <w:sz w:val="20"/>
          <w:szCs w:val="20"/>
          <w:lang w:val="mk-MK"/>
        </w:rPr>
        <w:t>- karburantit të blerë për automjetet në pronësi ose të ofruara për përdorim nga koncesionari</w:t>
      </w:r>
    </w:p>
    <w:p w14:paraId="38608676" w14:textId="77777777" w:rsidR="00573DE7" w:rsidRPr="00573DE7" w:rsidRDefault="00573DE7" w:rsidP="00573DE7">
      <w:pPr>
        <w:rPr>
          <w:sz w:val="20"/>
          <w:szCs w:val="20"/>
          <w:lang w:val="mk-MK"/>
        </w:rPr>
      </w:pPr>
      <w:r w:rsidRPr="00573DE7">
        <w:rPr>
          <w:sz w:val="20"/>
          <w:szCs w:val="20"/>
          <w:lang w:val="mk-MK"/>
        </w:rPr>
        <w:t>-marrje me qira të anijeve nga palët e treta</w:t>
      </w:r>
    </w:p>
    <w:p w14:paraId="7CF2FD43" w14:textId="77777777" w:rsidR="00573DE7" w:rsidRPr="00573DE7" w:rsidRDefault="00573DE7" w:rsidP="00573DE7">
      <w:pPr>
        <w:rPr>
          <w:sz w:val="20"/>
          <w:szCs w:val="20"/>
          <w:lang w:val="mk-MK"/>
        </w:rPr>
      </w:pPr>
      <w:r w:rsidRPr="00573DE7">
        <w:rPr>
          <w:sz w:val="20"/>
          <w:szCs w:val="20"/>
          <w:lang w:val="mk-MK"/>
        </w:rPr>
        <w:t>Fondet nga nënseksioni 1.6 për përdorues, në varësi të kushteve të terrenit dhe madhësisë së ujit të peshkimit, nuk duhet të kalojnë sasinë e:</w:t>
      </w:r>
    </w:p>
    <w:p w14:paraId="10EADFB0" w14:textId="77777777" w:rsidR="00573DE7" w:rsidRPr="00573DE7" w:rsidRDefault="00573DE7" w:rsidP="00573DE7">
      <w:pPr>
        <w:rPr>
          <w:sz w:val="20"/>
          <w:szCs w:val="20"/>
          <w:lang w:val="mk-MK"/>
        </w:rPr>
      </w:pPr>
      <w:r w:rsidRPr="00573DE7">
        <w:rPr>
          <w:sz w:val="20"/>
          <w:szCs w:val="20"/>
          <w:lang w:val="mk-MK"/>
        </w:rPr>
        <w:t>- deri në 30.000 denarë për mbrojtjen e pikave të peshkimit dhe zonave rekreative</w:t>
      </w:r>
    </w:p>
    <w:p w14:paraId="1D942F97" w14:textId="77777777" w:rsidR="00573DE7" w:rsidRPr="00573DE7" w:rsidRDefault="00573DE7" w:rsidP="00573DE7">
      <w:pPr>
        <w:rPr>
          <w:sz w:val="20"/>
          <w:szCs w:val="20"/>
          <w:lang w:val="mk-MK"/>
        </w:rPr>
      </w:pPr>
      <w:r w:rsidRPr="00573DE7">
        <w:rPr>
          <w:sz w:val="20"/>
          <w:szCs w:val="20"/>
          <w:lang w:val="mk-MK"/>
        </w:rPr>
        <w:t>- deri në 150.000 denarë për mbrojtjen e zonave të peshkimit</w:t>
      </w:r>
    </w:p>
    <w:p w14:paraId="5BA84F5F" w14:textId="58F286BA" w:rsidR="00573DE7" w:rsidRDefault="00573DE7" w:rsidP="00573DE7">
      <w:pPr>
        <w:rPr>
          <w:sz w:val="20"/>
          <w:szCs w:val="20"/>
          <w:lang w:val="mk-MK"/>
        </w:rPr>
      </w:pPr>
      <w:r w:rsidRPr="00573DE7">
        <w:rPr>
          <w:sz w:val="20"/>
          <w:szCs w:val="20"/>
          <w:lang w:val="mk-MK"/>
        </w:rPr>
        <w:t>- deri në 400.000 denarë për mbrojtjen e zonave të peshkimit</w:t>
      </w:r>
    </w:p>
    <w:p w14:paraId="0407FEA1" w14:textId="77777777" w:rsidR="00573DE7" w:rsidRDefault="00573DE7" w:rsidP="00573DE7">
      <w:pPr>
        <w:rPr>
          <w:sz w:val="20"/>
          <w:szCs w:val="20"/>
          <w:lang w:val="mk-MK"/>
        </w:rPr>
      </w:pPr>
    </w:p>
    <w:p w14:paraId="4D6003D0" w14:textId="77777777" w:rsidR="00573DE7" w:rsidRPr="00573DE7" w:rsidRDefault="00573DE7" w:rsidP="00573DE7">
      <w:pPr>
        <w:rPr>
          <w:b/>
          <w:bCs/>
          <w:sz w:val="20"/>
          <w:szCs w:val="20"/>
          <w:lang w:val="mk-MK"/>
        </w:rPr>
      </w:pPr>
      <w:r w:rsidRPr="00573DE7">
        <w:rPr>
          <w:b/>
          <w:bCs/>
          <w:sz w:val="20"/>
          <w:szCs w:val="20"/>
          <w:lang w:val="mk-MK"/>
        </w:rPr>
        <w:t>PROCEDURA E ZGJEDHJES SË PËRDORËSVE</w:t>
      </w:r>
    </w:p>
    <w:p w14:paraId="278424A2" w14:textId="777F156E" w:rsidR="00573DE7" w:rsidRPr="00573DE7" w:rsidRDefault="00573DE7" w:rsidP="00573DE7">
      <w:pPr>
        <w:rPr>
          <w:sz w:val="20"/>
          <w:szCs w:val="20"/>
          <w:lang w:val="mk-MK"/>
        </w:rPr>
      </w:pPr>
      <w:r w:rsidRPr="00573DE7">
        <w:rPr>
          <w:sz w:val="20"/>
          <w:szCs w:val="20"/>
          <w:lang w:val="mk-MK"/>
        </w:rPr>
        <w:t>Agjencia do të lëshojë vendime pagese brenda fondeve në dispozicion për çdo nënseksion me aplikantët që kanë plotësuar kushtet për të fituar të drejtën e përdorimit të mbështetjes financiare. Nëse në Agjenci paraqiten më shumë kërkesa se sa ka fondet në dispozicion sipas Programit për Mbështetjen Financiare në Peshkimin dhe Akuakulturën për vitin 2023, Agjencia do t'u japë përparësi atyre aplikantëve që kanë paraqitur kërkesën e tyre më herët se të tjerët.</w:t>
      </w:r>
    </w:p>
    <w:p w14:paraId="27B644F1" w14:textId="167F954A" w:rsidR="00573DE7" w:rsidRDefault="00573DE7" w:rsidP="00573DE7">
      <w:pPr>
        <w:tabs>
          <w:tab w:val="left" w:pos="2355"/>
        </w:tabs>
        <w:rPr>
          <w:sz w:val="20"/>
          <w:szCs w:val="20"/>
          <w:lang w:val="mk-MK"/>
        </w:rPr>
      </w:pPr>
      <w:r>
        <w:rPr>
          <w:sz w:val="20"/>
          <w:szCs w:val="20"/>
          <w:lang w:val="mk-MK"/>
        </w:rPr>
        <w:tab/>
      </w:r>
    </w:p>
    <w:p w14:paraId="758B7A35" w14:textId="0FF1A3F8" w:rsidR="00573DE7" w:rsidRPr="00573DE7" w:rsidRDefault="00573DE7" w:rsidP="00573DE7">
      <w:pPr>
        <w:tabs>
          <w:tab w:val="left" w:pos="2355"/>
        </w:tabs>
        <w:rPr>
          <w:b/>
          <w:bCs/>
          <w:sz w:val="20"/>
          <w:szCs w:val="20"/>
          <w:lang w:val="mk-MK"/>
        </w:rPr>
      </w:pPr>
      <w:r w:rsidRPr="00573DE7">
        <w:rPr>
          <w:b/>
          <w:bCs/>
          <w:sz w:val="20"/>
          <w:szCs w:val="20"/>
          <w:lang w:val="mk-MK"/>
        </w:rPr>
        <w:lastRenderedPageBreak/>
        <w:t xml:space="preserve">DOKUMENTET </w:t>
      </w:r>
      <w:r>
        <w:rPr>
          <w:b/>
          <w:bCs/>
          <w:sz w:val="20"/>
          <w:szCs w:val="20"/>
          <w:lang w:val="sq-AL"/>
        </w:rPr>
        <w:t>E</w:t>
      </w:r>
      <w:r w:rsidRPr="00573DE7">
        <w:rPr>
          <w:b/>
          <w:bCs/>
          <w:sz w:val="20"/>
          <w:szCs w:val="20"/>
          <w:lang w:val="mk-MK"/>
        </w:rPr>
        <w:t xml:space="preserve"> </w:t>
      </w:r>
      <w:r>
        <w:rPr>
          <w:b/>
          <w:bCs/>
          <w:sz w:val="20"/>
          <w:szCs w:val="20"/>
          <w:lang w:val="sq-AL"/>
        </w:rPr>
        <w:t xml:space="preserve">NEVOJSHME </w:t>
      </w:r>
      <w:r w:rsidRPr="00573DE7">
        <w:rPr>
          <w:b/>
          <w:bCs/>
          <w:sz w:val="20"/>
          <w:szCs w:val="20"/>
          <w:lang w:val="mk-MK"/>
        </w:rPr>
        <w:t xml:space="preserve"> KUR PARAQ</w:t>
      </w:r>
      <w:r>
        <w:rPr>
          <w:b/>
          <w:bCs/>
          <w:sz w:val="20"/>
          <w:szCs w:val="20"/>
          <w:lang w:val="sq-AL"/>
        </w:rPr>
        <w:t>ITET</w:t>
      </w:r>
      <w:r w:rsidRPr="00573DE7">
        <w:rPr>
          <w:b/>
          <w:bCs/>
          <w:sz w:val="20"/>
          <w:szCs w:val="20"/>
          <w:lang w:val="mk-MK"/>
        </w:rPr>
        <w:t xml:space="preserve"> KËRKESA PËR PAGESË</w:t>
      </w:r>
    </w:p>
    <w:p w14:paraId="02DC4AF4" w14:textId="77777777" w:rsidR="00573DE7" w:rsidRPr="00573DE7" w:rsidRDefault="00573DE7" w:rsidP="00573DE7">
      <w:pPr>
        <w:tabs>
          <w:tab w:val="left" w:pos="2355"/>
        </w:tabs>
        <w:rPr>
          <w:b/>
          <w:bCs/>
          <w:sz w:val="20"/>
          <w:szCs w:val="20"/>
          <w:lang w:val="mk-MK"/>
        </w:rPr>
      </w:pPr>
    </w:p>
    <w:p w14:paraId="58342451" w14:textId="77777777" w:rsidR="00573DE7" w:rsidRPr="00573DE7" w:rsidRDefault="00573DE7" w:rsidP="00573DE7">
      <w:pPr>
        <w:tabs>
          <w:tab w:val="left" w:pos="2355"/>
        </w:tabs>
        <w:rPr>
          <w:b/>
          <w:bCs/>
          <w:sz w:val="20"/>
          <w:szCs w:val="20"/>
          <w:lang w:val="mk-MK"/>
        </w:rPr>
      </w:pPr>
    </w:p>
    <w:p w14:paraId="67AF5374" w14:textId="636221AD" w:rsidR="00573DE7" w:rsidRDefault="00573DE7" w:rsidP="00573DE7">
      <w:pPr>
        <w:tabs>
          <w:tab w:val="left" w:pos="2355"/>
        </w:tabs>
        <w:rPr>
          <w:b/>
          <w:bCs/>
          <w:sz w:val="20"/>
          <w:szCs w:val="20"/>
          <w:lang w:val="mk-MK"/>
        </w:rPr>
      </w:pPr>
      <w:r w:rsidRPr="00573DE7">
        <w:rPr>
          <w:b/>
          <w:bCs/>
          <w:sz w:val="20"/>
          <w:szCs w:val="20"/>
          <w:lang w:val="mk-MK"/>
        </w:rPr>
        <w:t>Për nënmasën 2.2 Mbështetje financiare për materialin e stokut</w:t>
      </w:r>
    </w:p>
    <w:p w14:paraId="542953A1" w14:textId="77777777" w:rsidR="00573DE7" w:rsidRPr="00573DE7" w:rsidRDefault="00573DE7" w:rsidP="00573DE7">
      <w:pPr>
        <w:shd w:val="clear" w:color="auto" w:fill="FFFFFF"/>
        <w:spacing w:after="0" w:line="220" w:lineRule="exact"/>
        <w:ind w:right="1580"/>
        <w:rPr>
          <w:rFonts w:ascii="StobiSerif Regular" w:eastAsia="Times New Roman" w:hAnsi="StobiSerif Regular" w:cs="Arial"/>
          <w:b/>
          <w:kern w:val="0"/>
          <w:lang w:val="x-none" w:eastAsia="x-none"/>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7483"/>
        <w:gridCol w:w="570"/>
        <w:gridCol w:w="467"/>
      </w:tblGrid>
      <w:tr w:rsidR="00573DE7" w:rsidRPr="00573DE7" w14:paraId="0BB2762C"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507A3A6D" w14:textId="77777777" w:rsidR="00573DE7" w:rsidRPr="00573DE7" w:rsidRDefault="00573DE7" w:rsidP="00573DE7">
            <w:pPr>
              <w:numPr>
                <w:ilvl w:val="0"/>
                <w:numId w:val="4"/>
              </w:numPr>
              <w:spacing w:after="0" w:line="360" w:lineRule="auto"/>
              <w:jc w:val="center"/>
              <w:rPr>
                <w:rFonts w:ascii="StobiSerif Regular" w:eastAsia="Times New Roman" w:hAnsi="StobiSerif Regular" w:cs="Arial"/>
                <w:kern w:val="0"/>
                <w:sz w:val="20"/>
                <w:szCs w:val="20"/>
                <w:lang w:val="mk-MK"/>
                <w14:ligatures w14:val="none"/>
              </w:rPr>
            </w:pPr>
          </w:p>
        </w:tc>
        <w:tc>
          <w:tcPr>
            <w:tcW w:w="4335" w:type="pct"/>
            <w:gridSpan w:val="2"/>
            <w:tcBorders>
              <w:top w:val="single" w:sz="4" w:space="0" w:color="auto"/>
              <w:left w:val="single" w:sz="6" w:space="0" w:color="auto"/>
              <w:bottom w:val="single" w:sz="4" w:space="0" w:color="auto"/>
            </w:tcBorders>
            <w:shd w:val="clear" w:color="auto" w:fill="auto"/>
            <w:vAlign w:val="center"/>
          </w:tcPr>
          <w:p w14:paraId="7C2059DC" w14:textId="1F4C7FA4" w:rsidR="00573DE7" w:rsidRPr="00573DE7" w:rsidRDefault="00573DE7" w:rsidP="00573DE7">
            <w:pPr>
              <w:spacing w:after="0" w:line="240" w:lineRule="auto"/>
              <w:rPr>
                <w:rFonts w:ascii="StobiSerif Regular" w:eastAsia="Times New Roman" w:hAnsi="StobiSerif Regular" w:cs="Arial"/>
                <w:kern w:val="0"/>
                <w:sz w:val="20"/>
                <w:szCs w:val="20"/>
                <w:lang w:val="mk-MK"/>
                <w14:ligatures w14:val="none"/>
              </w:rPr>
            </w:pPr>
            <w:r w:rsidRPr="00573DE7">
              <w:rPr>
                <w:rFonts w:ascii="StobiSerif Regular" w:eastAsia="Times New Roman" w:hAnsi="StobiSerif Regular" w:cs="Arial"/>
                <w:kern w:val="0"/>
                <w:sz w:val="20"/>
                <w:szCs w:val="20"/>
                <w:lang w:val="mk-MK"/>
                <w14:ligatures w14:val="none"/>
              </w:rPr>
              <w:t>Një kopje e noterizuar e lejes për prodhimin e materialit rezervë (për aplikantët që paraqesin kërkesë për blerjen e materialit rezervë nga pellgu ku është blerë)</w:t>
            </w:r>
          </w:p>
        </w:tc>
        <w:tc>
          <w:tcPr>
            <w:tcW w:w="241" w:type="pct"/>
            <w:tcBorders>
              <w:top w:val="single" w:sz="4" w:space="0" w:color="auto"/>
              <w:bottom w:val="single" w:sz="4" w:space="0" w:color="auto"/>
            </w:tcBorders>
            <w:shd w:val="clear" w:color="auto" w:fill="auto"/>
            <w:vAlign w:val="center"/>
          </w:tcPr>
          <w:p w14:paraId="00244D34" w14:textId="35613EC5" w:rsidR="00573DE7" w:rsidRPr="00573DE7" w:rsidRDefault="00B849EC" w:rsidP="00573DE7">
            <w:pPr>
              <w:spacing w:after="0" w:line="240" w:lineRule="auto"/>
              <w:jc w:val="center"/>
              <w:rPr>
                <w:rFonts w:ascii="StobiSerif Regular" w:eastAsia="Times New Roman" w:hAnsi="StobiSerif Regular" w:cs="Arial"/>
                <w:kern w:val="0"/>
                <w:sz w:val="20"/>
                <w:szCs w:val="20"/>
                <w:lang w:val="sq-AL"/>
                <w14:ligatures w14:val="none"/>
              </w:rPr>
            </w:pPr>
            <w:r>
              <w:rPr>
                <w:rFonts w:ascii="StobiSerif Regular" w:eastAsia="Times New Roman" w:hAnsi="StobiSerif Regular" w:cs="Arial"/>
                <w:kern w:val="0"/>
                <w:sz w:val="20"/>
                <w:szCs w:val="20"/>
                <w:lang w:val="sq-AL"/>
                <w14:ligatures w14:val="none"/>
              </w:rPr>
              <w:t>Po</w:t>
            </w:r>
          </w:p>
        </w:tc>
      </w:tr>
      <w:tr w:rsidR="00573DE7" w:rsidRPr="00573DE7" w14:paraId="22C6A85C"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586C24E4" w14:textId="77777777" w:rsidR="00573DE7" w:rsidRPr="00573DE7" w:rsidRDefault="00573DE7" w:rsidP="00573DE7">
            <w:pPr>
              <w:numPr>
                <w:ilvl w:val="0"/>
                <w:numId w:val="4"/>
              </w:numPr>
              <w:spacing w:after="0" w:line="360" w:lineRule="auto"/>
              <w:jc w:val="center"/>
              <w:rPr>
                <w:rFonts w:ascii="StobiSerif Regular" w:eastAsia="Times New Roman" w:hAnsi="StobiSerif Regular" w:cs="Arial"/>
                <w:kern w:val="0"/>
                <w:sz w:val="20"/>
                <w:szCs w:val="20"/>
                <w:lang w:val="mk-MK"/>
                <w14:ligatures w14:val="none"/>
              </w:rPr>
            </w:pPr>
          </w:p>
        </w:tc>
        <w:tc>
          <w:tcPr>
            <w:tcW w:w="4335" w:type="pct"/>
            <w:gridSpan w:val="2"/>
            <w:tcBorders>
              <w:top w:val="single" w:sz="4" w:space="0" w:color="auto"/>
              <w:left w:val="single" w:sz="6" w:space="0" w:color="auto"/>
              <w:bottom w:val="single" w:sz="4" w:space="0" w:color="auto"/>
            </w:tcBorders>
            <w:shd w:val="clear" w:color="auto" w:fill="auto"/>
            <w:vAlign w:val="center"/>
          </w:tcPr>
          <w:p w14:paraId="47D01BCE" w14:textId="13B7ED84" w:rsidR="00573DE7" w:rsidRPr="00573DE7" w:rsidRDefault="00573DE7" w:rsidP="00573DE7">
            <w:pPr>
              <w:spacing w:after="0" w:line="240" w:lineRule="auto"/>
              <w:rPr>
                <w:rFonts w:ascii="StobiSerif Regular" w:eastAsia="Times New Roman" w:hAnsi="StobiSerif Regular" w:cs="Arial"/>
                <w:kern w:val="0"/>
                <w:sz w:val="20"/>
                <w:szCs w:val="20"/>
                <w:lang w:val="mk-MK"/>
                <w14:ligatures w14:val="none"/>
              </w:rPr>
            </w:pPr>
            <w:r w:rsidRPr="00573DE7">
              <w:rPr>
                <w:rFonts w:ascii="StobiSerif Regular" w:eastAsia="Times New Roman" w:hAnsi="StobiSerif Regular" w:cs="Arial"/>
                <w:kern w:val="0"/>
                <w:sz w:val="20"/>
                <w:szCs w:val="20"/>
                <w:lang w:val="mk-MK"/>
                <w14:ligatures w14:val="none"/>
              </w:rPr>
              <w:t>Kopje e noterizuar e Ekstraktit nga Regjistri i Mbarështuesve të Peshkëve të lëshuar nga Ministria e Bujqësisë, Pylltarisë dhe Administrimit të Ujërave</w:t>
            </w:r>
          </w:p>
        </w:tc>
        <w:tc>
          <w:tcPr>
            <w:tcW w:w="241" w:type="pct"/>
            <w:tcBorders>
              <w:top w:val="single" w:sz="4" w:space="0" w:color="auto"/>
              <w:bottom w:val="single" w:sz="4" w:space="0" w:color="auto"/>
            </w:tcBorders>
            <w:shd w:val="clear" w:color="auto" w:fill="auto"/>
            <w:vAlign w:val="center"/>
          </w:tcPr>
          <w:p w14:paraId="15C7885A" w14:textId="0DA019A8" w:rsidR="00573DE7" w:rsidRPr="00573DE7" w:rsidRDefault="00B849EC" w:rsidP="00573DE7">
            <w:pPr>
              <w:spacing w:after="0" w:line="240" w:lineRule="auto"/>
              <w:jc w:val="center"/>
              <w:rPr>
                <w:rFonts w:ascii="StobiSerif Regular" w:eastAsia="Times New Roman" w:hAnsi="StobiSerif Regular" w:cs="Times New Roman"/>
                <w:kern w:val="0"/>
                <w:sz w:val="24"/>
                <w:szCs w:val="24"/>
                <w:lang w:val="sq-AL"/>
                <w14:ligatures w14:val="none"/>
              </w:rPr>
            </w:pPr>
            <w:r>
              <w:rPr>
                <w:rFonts w:ascii="StobiSerif Regular" w:eastAsia="Times New Roman" w:hAnsi="StobiSerif Regular" w:cs="Times New Roman"/>
                <w:kern w:val="0"/>
                <w:sz w:val="24"/>
                <w:szCs w:val="24"/>
                <w:lang w:val="sq-AL"/>
                <w14:ligatures w14:val="none"/>
              </w:rPr>
              <w:t>Po</w:t>
            </w:r>
          </w:p>
        </w:tc>
      </w:tr>
      <w:tr w:rsidR="00573DE7" w:rsidRPr="00573DE7" w14:paraId="1727999C"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3A3585B9" w14:textId="77777777" w:rsidR="00573DE7" w:rsidRPr="00573DE7" w:rsidRDefault="00573DE7" w:rsidP="00573DE7">
            <w:pPr>
              <w:numPr>
                <w:ilvl w:val="0"/>
                <w:numId w:val="4"/>
              </w:numPr>
              <w:spacing w:after="0" w:line="360" w:lineRule="auto"/>
              <w:jc w:val="center"/>
              <w:rPr>
                <w:rFonts w:ascii="StobiSerif Regular" w:eastAsia="Times New Roman" w:hAnsi="StobiSerif Regular" w:cs="Arial"/>
                <w:kern w:val="0"/>
                <w:sz w:val="20"/>
                <w:szCs w:val="20"/>
                <w:lang w:val="mk-MK"/>
                <w14:ligatures w14:val="none"/>
              </w:rPr>
            </w:pPr>
          </w:p>
        </w:tc>
        <w:tc>
          <w:tcPr>
            <w:tcW w:w="4335" w:type="pct"/>
            <w:gridSpan w:val="2"/>
            <w:tcBorders>
              <w:top w:val="single" w:sz="4" w:space="0" w:color="auto"/>
              <w:left w:val="single" w:sz="6" w:space="0" w:color="auto"/>
              <w:bottom w:val="single" w:sz="4" w:space="0" w:color="auto"/>
            </w:tcBorders>
            <w:shd w:val="clear" w:color="auto" w:fill="auto"/>
            <w:vAlign w:val="center"/>
          </w:tcPr>
          <w:p w14:paraId="69ACD981" w14:textId="77777777" w:rsidR="00573DE7" w:rsidRPr="00573DE7" w:rsidRDefault="00573DE7" w:rsidP="00573DE7">
            <w:pPr>
              <w:spacing w:after="0" w:line="240" w:lineRule="auto"/>
              <w:rPr>
                <w:rFonts w:ascii="StobiSerif Regular" w:eastAsia="Times New Roman" w:hAnsi="StobiSerif Regular" w:cs="Arial"/>
                <w:kern w:val="0"/>
                <w:sz w:val="20"/>
                <w:szCs w:val="20"/>
                <w:lang w:val="mk-MK"/>
                <w14:ligatures w14:val="none"/>
              </w:rPr>
            </w:pPr>
            <w:r w:rsidRPr="00573DE7">
              <w:rPr>
                <w:rFonts w:ascii="StobiSerif Regular" w:eastAsia="Times New Roman" w:hAnsi="StobiSerif Regular" w:cs="Arial"/>
                <w:kern w:val="0"/>
                <w:sz w:val="20"/>
                <w:szCs w:val="20"/>
                <w:lang w:val="mk-MK"/>
                <w14:ligatures w14:val="none"/>
              </w:rPr>
              <w:t>Një kopje e noterizuar e lejes së vlefshme të akuakulturës (lëshuar nga Ministria e Bujqësisë -</w:t>
            </w:r>
          </w:p>
          <w:p w14:paraId="6F984041" w14:textId="27212280" w:rsidR="00573DE7" w:rsidRPr="00573DE7" w:rsidRDefault="00573DE7" w:rsidP="00573DE7">
            <w:pPr>
              <w:spacing w:after="0" w:line="240" w:lineRule="auto"/>
              <w:rPr>
                <w:rFonts w:ascii="StobiSerif Regular" w:eastAsia="Times New Roman" w:hAnsi="StobiSerif Regular" w:cs="Arial"/>
                <w:kern w:val="0"/>
                <w:sz w:val="20"/>
                <w:szCs w:val="20"/>
                <w:lang w:val="mk-MK"/>
                <w14:ligatures w14:val="none"/>
              </w:rPr>
            </w:pPr>
            <w:r w:rsidRPr="00573DE7">
              <w:rPr>
                <w:rFonts w:ascii="StobiSerif Regular" w:eastAsia="Times New Roman" w:hAnsi="StobiSerif Regular" w:cs="Arial"/>
                <w:kern w:val="0"/>
                <w:sz w:val="20"/>
                <w:szCs w:val="20"/>
                <w:lang w:val="mk-MK"/>
                <w14:ligatures w14:val="none"/>
              </w:rPr>
              <w:t>Departamenti i Peshkimit dhe Akuakulturës)</w:t>
            </w:r>
          </w:p>
        </w:tc>
        <w:tc>
          <w:tcPr>
            <w:tcW w:w="241" w:type="pct"/>
            <w:tcBorders>
              <w:top w:val="single" w:sz="4" w:space="0" w:color="auto"/>
              <w:bottom w:val="single" w:sz="4" w:space="0" w:color="auto"/>
            </w:tcBorders>
            <w:shd w:val="clear" w:color="auto" w:fill="auto"/>
            <w:vAlign w:val="center"/>
          </w:tcPr>
          <w:p w14:paraId="3EE5F653" w14:textId="588457FC" w:rsidR="00573DE7" w:rsidRPr="00573DE7" w:rsidRDefault="00B849EC" w:rsidP="00573DE7">
            <w:pPr>
              <w:spacing w:after="0" w:line="240" w:lineRule="auto"/>
              <w:jc w:val="center"/>
              <w:rPr>
                <w:rFonts w:ascii="StobiSerif Regular" w:eastAsia="Times New Roman" w:hAnsi="StobiSerif Regular" w:cs="Arial"/>
                <w:kern w:val="0"/>
                <w:sz w:val="20"/>
                <w:szCs w:val="24"/>
                <w:lang w:val="sq-AL"/>
                <w14:ligatures w14:val="none"/>
              </w:rPr>
            </w:pPr>
            <w:r>
              <w:rPr>
                <w:rFonts w:ascii="StobiSerif Regular" w:eastAsia="Times New Roman" w:hAnsi="StobiSerif Regular" w:cs="Arial"/>
                <w:kern w:val="0"/>
                <w:sz w:val="20"/>
                <w:szCs w:val="24"/>
                <w:lang w:val="sq-AL"/>
                <w14:ligatures w14:val="none"/>
              </w:rPr>
              <w:t>Po</w:t>
            </w:r>
          </w:p>
        </w:tc>
      </w:tr>
      <w:tr w:rsidR="00573DE7" w:rsidRPr="00573DE7" w14:paraId="526A2038"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653CA5C6" w14:textId="77777777" w:rsidR="00573DE7" w:rsidRPr="00573DE7" w:rsidRDefault="00573DE7" w:rsidP="00573DE7">
            <w:pPr>
              <w:numPr>
                <w:ilvl w:val="0"/>
                <w:numId w:val="4"/>
              </w:numPr>
              <w:spacing w:after="0" w:line="360" w:lineRule="auto"/>
              <w:jc w:val="center"/>
              <w:rPr>
                <w:rFonts w:ascii="StobiSerif Regular" w:eastAsia="Times New Roman" w:hAnsi="StobiSerif Regular" w:cs="Arial"/>
                <w:kern w:val="0"/>
                <w:sz w:val="20"/>
                <w:szCs w:val="20"/>
                <w:lang w:val="mk-MK"/>
                <w14:ligatures w14:val="none"/>
              </w:rPr>
            </w:pPr>
          </w:p>
        </w:tc>
        <w:tc>
          <w:tcPr>
            <w:tcW w:w="4335" w:type="pct"/>
            <w:gridSpan w:val="2"/>
            <w:tcBorders>
              <w:top w:val="single" w:sz="4" w:space="0" w:color="auto"/>
              <w:left w:val="single" w:sz="6" w:space="0" w:color="auto"/>
              <w:bottom w:val="single" w:sz="4" w:space="0" w:color="auto"/>
            </w:tcBorders>
            <w:shd w:val="clear" w:color="auto" w:fill="auto"/>
            <w:vAlign w:val="center"/>
          </w:tcPr>
          <w:p w14:paraId="62B08E4B" w14:textId="7C93970A" w:rsidR="00573DE7" w:rsidRPr="00573DE7" w:rsidRDefault="00B849EC" w:rsidP="00573DE7">
            <w:pPr>
              <w:spacing w:after="0" w:line="240" w:lineRule="auto"/>
              <w:rPr>
                <w:rFonts w:ascii="StobiSerif Regular" w:eastAsia="Times New Roman" w:hAnsi="StobiSerif Regular" w:cs="Arial"/>
                <w:kern w:val="0"/>
                <w:sz w:val="20"/>
                <w:szCs w:val="20"/>
                <w:lang w:val="mk-MK"/>
                <w14:ligatures w14:val="none"/>
              </w:rPr>
            </w:pPr>
            <w:r w:rsidRPr="00B849EC">
              <w:rPr>
                <w:rFonts w:ascii="StobiSerif Regular" w:eastAsia="Times New Roman" w:hAnsi="StobiSerif Regular" w:cs="Arial"/>
                <w:kern w:val="0"/>
                <w:sz w:val="20"/>
                <w:szCs w:val="20"/>
                <w:lang w:val="mk-MK"/>
                <w14:ligatures w14:val="none"/>
              </w:rPr>
              <w:t>Certifikata e shëndetit të peshkut (vetëm për materialin e blerë të çorape) lëshuar nga një veteriner i autorizuar</w:t>
            </w:r>
          </w:p>
        </w:tc>
        <w:tc>
          <w:tcPr>
            <w:tcW w:w="241" w:type="pct"/>
            <w:tcBorders>
              <w:top w:val="single" w:sz="4" w:space="0" w:color="auto"/>
              <w:bottom w:val="single" w:sz="4" w:space="0" w:color="auto"/>
            </w:tcBorders>
            <w:shd w:val="clear" w:color="auto" w:fill="auto"/>
            <w:vAlign w:val="center"/>
          </w:tcPr>
          <w:p w14:paraId="2A4FCCA2" w14:textId="2F06DC9D" w:rsidR="00573DE7" w:rsidRPr="00573DE7" w:rsidRDefault="00B849EC" w:rsidP="00573DE7">
            <w:pPr>
              <w:spacing w:after="0" w:line="240" w:lineRule="auto"/>
              <w:jc w:val="center"/>
              <w:rPr>
                <w:rFonts w:ascii="StobiSerif Regular" w:eastAsia="Times New Roman" w:hAnsi="StobiSerif Regular" w:cs="Arial"/>
                <w:kern w:val="0"/>
                <w:sz w:val="20"/>
                <w:szCs w:val="24"/>
                <w:lang w:val="sq-AL"/>
                <w14:ligatures w14:val="none"/>
              </w:rPr>
            </w:pPr>
            <w:r>
              <w:rPr>
                <w:rFonts w:ascii="StobiSerif Regular" w:eastAsia="Times New Roman" w:hAnsi="StobiSerif Regular" w:cs="Arial"/>
                <w:kern w:val="0"/>
                <w:sz w:val="20"/>
                <w:szCs w:val="24"/>
                <w:lang w:val="sq-AL"/>
                <w14:ligatures w14:val="none"/>
              </w:rPr>
              <w:t>Po</w:t>
            </w:r>
          </w:p>
        </w:tc>
      </w:tr>
      <w:tr w:rsidR="00573DE7" w:rsidRPr="00573DE7" w14:paraId="575B61FB"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4C62D51E" w14:textId="77777777" w:rsidR="00573DE7" w:rsidRPr="00573DE7" w:rsidRDefault="00573DE7" w:rsidP="00573DE7">
            <w:pPr>
              <w:numPr>
                <w:ilvl w:val="0"/>
                <w:numId w:val="4"/>
              </w:numPr>
              <w:spacing w:after="0" w:line="360" w:lineRule="auto"/>
              <w:jc w:val="center"/>
              <w:rPr>
                <w:rFonts w:ascii="StobiSerif Regular" w:eastAsia="Times New Roman" w:hAnsi="StobiSerif Regular" w:cs="Arial"/>
                <w:kern w:val="0"/>
                <w:sz w:val="20"/>
                <w:szCs w:val="20"/>
                <w:lang w:val="mk-MK"/>
                <w14:ligatures w14:val="none"/>
              </w:rPr>
            </w:pPr>
          </w:p>
        </w:tc>
        <w:tc>
          <w:tcPr>
            <w:tcW w:w="4335" w:type="pct"/>
            <w:gridSpan w:val="2"/>
            <w:tcBorders>
              <w:top w:val="single" w:sz="4" w:space="0" w:color="auto"/>
              <w:left w:val="single" w:sz="6" w:space="0" w:color="auto"/>
              <w:bottom w:val="single" w:sz="4" w:space="0" w:color="auto"/>
            </w:tcBorders>
            <w:shd w:val="clear" w:color="auto" w:fill="auto"/>
            <w:vAlign w:val="center"/>
          </w:tcPr>
          <w:p w14:paraId="0696B266" w14:textId="13D88FA8" w:rsidR="00573DE7" w:rsidRPr="00573DE7" w:rsidRDefault="00B849EC" w:rsidP="00573DE7">
            <w:pPr>
              <w:spacing w:after="0" w:line="240" w:lineRule="auto"/>
              <w:rPr>
                <w:rFonts w:ascii="StobiSerif Regular" w:eastAsia="Times New Roman" w:hAnsi="StobiSerif Regular" w:cs="Times New Roman"/>
                <w:kern w:val="0"/>
                <w:sz w:val="20"/>
                <w:szCs w:val="20"/>
                <w:lang w:val="mk-MK"/>
                <w14:ligatures w14:val="none"/>
              </w:rPr>
            </w:pPr>
            <w:r w:rsidRPr="00B849EC">
              <w:rPr>
                <w:rFonts w:ascii="StobiSerif Regular" w:eastAsia="Times New Roman" w:hAnsi="StobiSerif Regular" w:cs="Times New Roman"/>
                <w:kern w:val="0"/>
                <w:sz w:val="20"/>
                <w:szCs w:val="20"/>
                <w:lang w:val="mk-MK"/>
                <w14:ligatures w14:val="none"/>
              </w:rPr>
              <w:t>Dëshmia e taksave dhe kontributeve të paguara në bazë të sigurimit pensional dhe shëndetësor – origjinal nga Administrata e të Ardhurave Publike (për personat fizikë nga PIOM, FZO dhe IRS, jo më e vjetër se një muaj nga data e paraqitjes së kërkesës)</w:t>
            </w:r>
          </w:p>
        </w:tc>
        <w:tc>
          <w:tcPr>
            <w:tcW w:w="241" w:type="pct"/>
            <w:tcBorders>
              <w:top w:val="single" w:sz="4" w:space="0" w:color="auto"/>
              <w:bottom w:val="single" w:sz="4" w:space="0" w:color="auto"/>
            </w:tcBorders>
            <w:shd w:val="clear" w:color="auto" w:fill="auto"/>
            <w:vAlign w:val="center"/>
          </w:tcPr>
          <w:p w14:paraId="5E46A601" w14:textId="2DACCA9D" w:rsidR="00573DE7" w:rsidRPr="00573DE7" w:rsidRDefault="00B849EC" w:rsidP="00573DE7">
            <w:pPr>
              <w:spacing w:after="0" w:line="240" w:lineRule="auto"/>
              <w:jc w:val="center"/>
              <w:rPr>
                <w:rFonts w:ascii="StobiSerif Regular" w:eastAsia="Times New Roman" w:hAnsi="StobiSerif Regular" w:cs="Times New Roman"/>
                <w:kern w:val="0"/>
                <w:sz w:val="24"/>
                <w:szCs w:val="24"/>
                <w:lang w:val="sq-AL"/>
                <w14:ligatures w14:val="none"/>
              </w:rPr>
            </w:pPr>
            <w:r>
              <w:rPr>
                <w:rFonts w:ascii="StobiSerif Regular" w:eastAsia="Times New Roman" w:hAnsi="StobiSerif Regular" w:cs="Times New Roman"/>
                <w:kern w:val="0"/>
                <w:sz w:val="24"/>
                <w:szCs w:val="24"/>
                <w:lang w:val="sq-AL"/>
                <w14:ligatures w14:val="none"/>
              </w:rPr>
              <w:t>Po</w:t>
            </w:r>
          </w:p>
        </w:tc>
      </w:tr>
      <w:tr w:rsidR="00573DE7" w:rsidRPr="00573DE7" w14:paraId="44B42C91"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67CAD06B" w14:textId="77777777" w:rsidR="00573DE7" w:rsidRPr="00573DE7" w:rsidRDefault="00573DE7" w:rsidP="00573DE7">
            <w:pPr>
              <w:numPr>
                <w:ilvl w:val="0"/>
                <w:numId w:val="4"/>
              </w:numPr>
              <w:spacing w:after="0" w:line="360" w:lineRule="auto"/>
              <w:jc w:val="center"/>
              <w:rPr>
                <w:rFonts w:ascii="StobiSerif Regular" w:eastAsia="Times New Roman" w:hAnsi="StobiSerif Regular" w:cs="Arial"/>
                <w:kern w:val="0"/>
                <w:sz w:val="20"/>
                <w:szCs w:val="20"/>
                <w:lang w:val="mk-MK"/>
                <w14:ligatures w14:val="none"/>
              </w:rPr>
            </w:pPr>
          </w:p>
        </w:tc>
        <w:tc>
          <w:tcPr>
            <w:tcW w:w="4335" w:type="pct"/>
            <w:gridSpan w:val="2"/>
            <w:tcBorders>
              <w:top w:val="single" w:sz="4" w:space="0" w:color="auto"/>
              <w:left w:val="single" w:sz="6" w:space="0" w:color="auto"/>
              <w:bottom w:val="single" w:sz="4" w:space="0" w:color="auto"/>
            </w:tcBorders>
            <w:shd w:val="clear" w:color="auto" w:fill="auto"/>
            <w:vAlign w:val="center"/>
          </w:tcPr>
          <w:p w14:paraId="6AAA8AD6" w14:textId="5AE3B016" w:rsidR="00573DE7" w:rsidRPr="00573DE7" w:rsidRDefault="00B849EC" w:rsidP="00573DE7">
            <w:pPr>
              <w:spacing w:after="0" w:line="240" w:lineRule="auto"/>
              <w:rPr>
                <w:rFonts w:ascii="StobiSerif Regular" w:eastAsia="Times New Roman" w:hAnsi="StobiSerif Regular" w:cs="Arial"/>
                <w:kern w:val="0"/>
                <w:sz w:val="20"/>
                <w:szCs w:val="24"/>
                <w:lang w:val="mk-MK"/>
                <w14:ligatures w14:val="none"/>
              </w:rPr>
            </w:pPr>
            <w:r w:rsidRPr="00B849EC">
              <w:rPr>
                <w:rFonts w:ascii="StobiSerif Regular" w:eastAsia="Times New Roman" w:hAnsi="StobiSerif Regular" w:cs="Arial"/>
                <w:kern w:val="0"/>
                <w:sz w:val="20"/>
                <w:szCs w:val="24"/>
                <w:lang w:val="mk-MK"/>
                <w14:ligatures w14:val="none"/>
              </w:rPr>
              <w:t>Një deklaratë e vërtetuar nga një noter që aplikanti nuk ka importuar material peshkimi dhe peshk të gjallë në periudhën nga dhjetori 2022 deri në dhjetor 2023</w:t>
            </w:r>
          </w:p>
        </w:tc>
        <w:tc>
          <w:tcPr>
            <w:tcW w:w="241" w:type="pct"/>
            <w:tcBorders>
              <w:top w:val="single" w:sz="4" w:space="0" w:color="auto"/>
              <w:bottom w:val="single" w:sz="4" w:space="0" w:color="auto"/>
            </w:tcBorders>
            <w:shd w:val="clear" w:color="auto" w:fill="auto"/>
            <w:vAlign w:val="center"/>
          </w:tcPr>
          <w:p w14:paraId="2B9D1826" w14:textId="461E5BC3" w:rsidR="00573DE7" w:rsidRPr="00573DE7" w:rsidRDefault="00B849EC" w:rsidP="00573DE7">
            <w:pPr>
              <w:spacing w:after="0" w:line="240" w:lineRule="auto"/>
              <w:jc w:val="center"/>
              <w:rPr>
                <w:rFonts w:ascii="StobiSerif Regular" w:eastAsia="Times New Roman" w:hAnsi="StobiSerif Regular" w:cs="Arial"/>
                <w:kern w:val="0"/>
                <w:sz w:val="20"/>
                <w:szCs w:val="24"/>
                <w:lang w:val="sq-AL"/>
                <w14:ligatures w14:val="none"/>
              </w:rPr>
            </w:pPr>
            <w:r>
              <w:rPr>
                <w:rFonts w:ascii="StobiSerif Regular" w:eastAsia="Times New Roman" w:hAnsi="StobiSerif Regular" w:cs="Arial"/>
                <w:kern w:val="0"/>
                <w:sz w:val="20"/>
                <w:szCs w:val="24"/>
                <w:lang w:val="sq-AL"/>
                <w14:ligatures w14:val="none"/>
              </w:rPr>
              <w:t>Po</w:t>
            </w:r>
          </w:p>
        </w:tc>
      </w:tr>
      <w:tr w:rsidR="00573DE7" w:rsidRPr="00573DE7" w14:paraId="0453CDC2"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4F1E8A72" w14:textId="77777777" w:rsidR="00573DE7" w:rsidRPr="00573DE7" w:rsidRDefault="00573DE7" w:rsidP="00573DE7">
            <w:pPr>
              <w:numPr>
                <w:ilvl w:val="0"/>
                <w:numId w:val="4"/>
              </w:numPr>
              <w:spacing w:after="0" w:line="360" w:lineRule="auto"/>
              <w:jc w:val="center"/>
              <w:rPr>
                <w:rFonts w:ascii="StobiSerif Regular" w:eastAsia="Times New Roman" w:hAnsi="StobiSerif Regular" w:cs="Arial"/>
                <w:kern w:val="0"/>
                <w:sz w:val="20"/>
                <w:szCs w:val="20"/>
                <w:lang w:val="mk-MK"/>
                <w14:ligatures w14:val="none"/>
              </w:rPr>
            </w:pPr>
          </w:p>
        </w:tc>
        <w:tc>
          <w:tcPr>
            <w:tcW w:w="4335" w:type="pct"/>
            <w:gridSpan w:val="2"/>
            <w:tcBorders>
              <w:top w:val="single" w:sz="4" w:space="0" w:color="auto"/>
              <w:left w:val="single" w:sz="6" w:space="0" w:color="auto"/>
              <w:bottom w:val="single" w:sz="4" w:space="0" w:color="auto"/>
            </w:tcBorders>
            <w:shd w:val="clear" w:color="auto" w:fill="auto"/>
            <w:vAlign w:val="center"/>
          </w:tcPr>
          <w:p w14:paraId="61B21419" w14:textId="452B83D5" w:rsidR="00573DE7" w:rsidRPr="00573DE7" w:rsidRDefault="00B849EC" w:rsidP="00573DE7">
            <w:pPr>
              <w:spacing w:after="0" w:line="240" w:lineRule="auto"/>
              <w:rPr>
                <w:rFonts w:ascii="StobiSerif Regular" w:eastAsia="Times New Roman" w:hAnsi="StobiSerif Regular" w:cs="Arial"/>
                <w:kern w:val="0"/>
                <w:sz w:val="20"/>
                <w:szCs w:val="20"/>
                <w:lang w:val="mk-MK"/>
                <w14:ligatures w14:val="none"/>
              </w:rPr>
            </w:pPr>
            <w:r w:rsidRPr="00B849EC">
              <w:rPr>
                <w:rFonts w:ascii="StobiSerif Regular" w:eastAsia="Times New Roman" w:hAnsi="StobiSerif Regular" w:cs="Arial"/>
                <w:kern w:val="0"/>
                <w:sz w:val="20"/>
                <w:szCs w:val="20"/>
                <w:lang w:val="mk-MK"/>
                <w14:ligatures w14:val="none"/>
              </w:rPr>
              <w:t>Vërtetim se personit përgjegjës të personit juridik ose fizik nuk i ndalohet ushtrimi i profesionit, veprimtarisë ose detyrës (jo më i vjetër se një muaj nga data e paraqitjes së kërkesës)</w:t>
            </w:r>
          </w:p>
        </w:tc>
        <w:tc>
          <w:tcPr>
            <w:tcW w:w="241" w:type="pct"/>
            <w:tcBorders>
              <w:top w:val="single" w:sz="4" w:space="0" w:color="auto"/>
              <w:bottom w:val="single" w:sz="4" w:space="0" w:color="auto"/>
            </w:tcBorders>
            <w:shd w:val="clear" w:color="auto" w:fill="auto"/>
            <w:vAlign w:val="center"/>
          </w:tcPr>
          <w:p w14:paraId="07B9F760" w14:textId="2BCCA43D" w:rsidR="00573DE7" w:rsidRPr="00573DE7" w:rsidRDefault="00B849EC" w:rsidP="00573DE7">
            <w:pPr>
              <w:spacing w:after="0" w:line="240" w:lineRule="auto"/>
              <w:jc w:val="center"/>
              <w:rPr>
                <w:rFonts w:ascii="StobiSerif Regular" w:eastAsia="Times New Roman" w:hAnsi="StobiSerif Regular" w:cs="Arial"/>
                <w:kern w:val="0"/>
                <w:sz w:val="20"/>
                <w:szCs w:val="24"/>
                <w:lang w:val="sq-AL"/>
                <w14:ligatures w14:val="none"/>
              </w:rPr>
            </w:pPr>
            <w:r>
              <w:rPr>
                <w:rFonts w:ascii="StobiSerif Regular" w:eastAsia="Times New Roman" w:hAnsi="StobiSerif Regular" w:cs="Arial"/>
                <w:kern w:val="0"/>
                <w:sz w:val="20"/>
                <w:szCs w:val="24"/>
                <w:lang w:val="sq-AL"/>
                <w14:ligatures w14:val="none"/>
              </w:rPr>
              <w:t>Po</w:t>
            </w:r>
          </w:p>
        </w:tc>
      </w:tr>
      <w:tr w:rsidR="00573DE7" w:rsidRPr="00573DE7" w14:paraId="6C150D76"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1E094194" w14:textId="77777777" w:rsidR="00573DE7" w:rsidRPr="00573DE7" w:rsidRDefault="00573DE7" w:rsidP="00573DE7">
            <w:pPr>
              <w:numPr>
                <w:ilvl w:val="0"/>
                <w:numId w:val="4"/>
              </w:numPr>
              <w:spacing w:after="0" w:line="360" w:lineRule="auto"/>
              <w:jc w:val="center"/>
              <w:rPr>
                <w:rFonts w:ascii="StobiSerif Regular" w:eastAsia="Times New Roman" w:hAnsi="StobiSerif Regular" w:cs="Arial"/>
                <w:kern w:val="0"/>
                <w:sz w:val="20"/>
                <w:szCs w:val="20"/>
                <w:lang w:val="mk-MK"/>
                <w14:ligatures w14:val="none"/>
              </w:rPr>
            </w:pPr>
          </w:p>
        </w:tc>
        <w:tc>
          <w:tcPr>
            <w:tcW w:w="4335" w:type="pct"/>
            <w:gridSpan w:val="2"/>
            <w:tcBorders>
              <w:top w:val="single" w:sz="4" w:space="0" w:color="auto"/>
              <w:left w:val="single" w:sz="6" w:space="0" w:color="auto"/>
              <w:bottom w:val="single" w:sz="4" w:space="0" w:color="auto"/>
            </w:tcBorders>
            <w:shd w:val="clear" w:color="auto" w:fill="auto"/>
            <w:vAlign w:val="center"/>
          </w:tcPr>
          <w:p w14:paraId="642583C9" w14:textId="0145B3BB" w:rsidR="00573DE7" w:rsidRPr="00573DE7" w:rsidRDefault="00B849EC" w:rsidP="00573DE7">
            <w:pPr>
              <w:spacing w:after="0" w:line="240" w:lineRule="auto"/>
              <w:rPr>
                <w:rFonts w:ascii="StobiSerif Regular" w:eastAsia="Times New Roman" w:hAnsi="StobiSerif Regular" w:cs="Arial"/>
                <w:kern w:val="0"/>
                <w:sz w:val="20"/>
                <w:szCs w:val="20"/>
                <w:lang w:val="mk-MK"/>
                <w14:ligatures w14:val="none"/>
              </w:rPr>
            </w:pPr>
            <w:r w:rsidRPr="00B849EC">
              <w:rPr>
                <w:rFonts w:ascii="StobiSerif Regular" w:eastAsia="Times New Roman" w:hAnsi="StobiSerif Regular" w:cs="Arial"/>
                <w:kern w:val="0"/>
                <w:sz w:val="20"/>
                <w:szCs w:val="20"/>
                <w:lang w:val="mk-MK"/>
                <w14:ligatures w14:val="none"/>
              </w:rPr>
              <w:t>Dëshmia e origjinës së peshkut - për materialin grumbullues të lëshuar nga çerdhe e cila përmban specifikisht llojet e peshqve, statusin e tyre numerik dhe peshën e tyre</w:t>
            </w:r>
          </w:p>
        </w:tc>
        <w:tc>
          <w:tcPr>
            <w:tcW w:w="241" w:type="pct"/>
            <w:tcBorders>
              <w:top w:val="single" w:sz="4" w:space="0" w:color="auto"/>
              <w:bottom w:val="single" w:sz="4" w:space="0" w:color="auto"/>
            </w:tcBorders>
            <w:shd w:val="clear" w:color="auto" w:fill="auto"/>
            <w:vAlign w:val="center"/>
          </w:tcPr>
          <w:p w14:paraId="0E3D98A1" w14:textId="3CC30974" w:rsidR="00573DE7" w:rsidRPr="00573DE7" w:rsidRDefault="00B849EC" w:rsidP="00573DE7">
            <w:pPr>
              <w:spacing w:after="0" w:line="240" w:lineRule="auto"/>
              <w:jc w:val="center"/>
              <w:rPr>
                <w:rFonts w:ascii="StobiSerif Regular" w:eastAsia="Times New Roman" w:hAnsi="StobiSerif Regular" w:cs="Arial"/>
                <w:kern w:val="0"/>
                <w:sz w:val="20"/>
                <w:szCs w:val="24"/>
                <w:lang w:val="sq-AL"/>
                <w14:ligatures w14:val="none"/>
              </w:rPr>
            </w:pPr>
            <w:r>
              <w:rPr>
                <w:rFonts w:ascii="StobiSerif Regular" w:eastAsia="Times New Roman" w:hAnsi="StobiSerif Regular" w:cs="Arial"/>
                <w:kern w:val="0"/>
                <w:sz w:val="20"/>
                <w:szCs w:val="24"/>
                <w:lang w:val="sq-AL"/>
                <w14:ligatures w14:val="none"/>
              </w:rPr>
              <w:t>Po</w:t>
            </w:r>
          </w:p>
        </w:tc>
      </w:tr>
      <w:tr w:rsidR="00573DE7" w:rsidRPr="00573DE7" w14:paraId="575FB119"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7EB251D0" w14:textId="77777777" w:rsidR="00573DE7" w:rsidRPr="00573DE7" w:rsidRDefault="00573DE7" w:rsidP="00573DE7">
            <w:pPr>
              <w:spacing w:after="0" w:line="360" w:lineRule="auto"/>
              <w:ind w:left="360"/>
              <w:rPr>
                <w:rFonts w:ascii="StobiSerif Regular" w:eastAsia="Times New Roman" w:hAnsi="StobiSerif Regular" w:cs="Arial"/>
                <w:kern w:val="0"/>
                <w:sz w:val="20"/>
                <w:szCs w:val="20"/>
                <w:lang w:val="mk-MK"/>
                <w14:ligatures w14:val="none"/>
              </w:rPr>
            </w:pPr>
            <w:r w:rsidRPr="00573DE7">
              <w:rPr>
                <w:rFonts w:ascii="StobiSerif Regular" w:eastAsia="Times New Roman" w:hAnsi="StobiSerif Regular" w:cs="Arial"/>
                <w:kern w:val="0"/>
                <w:sz w:val="20"/>
                <w:szCs w:val="20"/>
                <w:lang w:val="mk-MK"/>
                <w14:ligatures w14:val="none"/>
              </w:rPr>
              <w:t>9.</w:t>
            </w:r>
          </w:p>
        </w:tc>
        <w:tc>
          <w:tcPr>
            <w:tcW w:w="4016" w:type="pct"/>
            <w:tcBorders>
              <w:top w:val="single" w:sz="4" w:space="0" w:color="auto"/>
              <w:left w:val="single" w:sz="6" w:space="0" w:color="auto"/>
              <w:bottom w:val="single" w:sz="4" w:space="0" w:color="auto"/>
            </w:tcBorders>
            <w:shd w:val="clear" w:color="auto" w:fill="auto"/>
            <w:vAlign w:val="center"/>
          </w:tcPr>
          <w:p w14:paraId="19F992C6" w14:textId="04764955" w:rsidR="00573DE7" w:rsidRPr="00573DE7" w:rsidRDefault="00B849EC" w:rsidP="00573DE7">
            <w:pPr>
              <w:spacing w:after="0" w:line="240" w:lineRule="auto"/>
              <w:rPr>
                <w:rFonts w:ascii="StobiSerif Regular" w:eastAsia="Times New Roman" w:hAnsi="StobiSerif Regular" w:cs="Arial"/>
                <w:kern w:val="0"/>
                <w:sz w:val="20"/>
                <w:szCs w:val="20"/>
                <w:lang w:val="mk-MK"/>
                <w14:ligatures w14:val="none"/>
              </w:rPr>
            </w:pPr>
            <w:r w:rsidRPr="00B849EC">
              <w:rPr>
                <w:rFonts w:ascii="StobiSerif Regular" w:eastAsia="Times New Roman" w:hAnsi="StobiSerif Regular" w:cs="Arial"/>
                <w:kern w:val="0"/>
                <w:sz w:val="20"/>
                <w:szCs w:val="20"/>
                <w:lang w:val="mk-MK"/>
                <w14:ligatures w14:val="none"/>
              </w:rPr>
              <w:t>Vërtetim se personi juridik nuk ka ndalesë për kryerjen e veprimtarisë (vetëm për personat juridikë, jo më i vjetër se një muaj nga data e paraqitjes së kërkesës)</w:t>
            </w:r>
          </w:p>
        </w:tc>
        <w:tc>
          <w:tcPr>
            <w:tcW w:w="319" w:type="pct"/>
            <w:tcBorders>
              <w:top w:val="single" w:sz="4" w:space="0" w:color="auto"/>
              <w:left w:val="single" w:sz="6" w:space="0" w:color="auto"/>
              <w:bottom w:val="single" w:sz="4" w:space="0" w:color="auto"/>
            </w:tcBorders>
            <w:shd w:val="clear" w:color="auto" w:fill="auto"/>
            <w:vAlign w:val="center"/>
          </w:tcPr>
          <w:p w14:paraId="1680734C" w14:textId="597B50F0" w:rsidR="00573DE7" w:rsidRPr="00573DE7" w:rsidRDefault="00B849EC" w:rsidP="00573DE7">
            <w:pPr>
              <w:spacing w:after="0" w:line="240" w:lineRule="auto"/>
              <w:jc w:val="center"/>
              <w:rPr>
                <w:rFonts w:ascii="StobiSerif Regular" w:eastAsia="Times New Roman" w:hAnsi="StobiSerif Regular" w:cs="Times New Roman"/>
                <w:kern w:val="0"/>
                <w:sz w:val="20"/>
                <w:szCs w:val="20"/>
                <w:lang w:val="sq-AL"/>
                <w14:ligatures w14:val="none"/>
              </w:rPr>
            </w:pPr>
            <w:r w:rsidRPr="00B849EC">
              <w:rPr>
                <w:rFonts w:ascii="StobiSerif Regular" w:eastAsia="Times New Roman" w:hAnsi="StobiSerif Regular" w:cs="Times New Roman"/>
                <w:kern w:val="0"/>
                <w:sz w:val="20"/>
                <w:szCs w:val="20"/>
                <w:lang w:val="sq-AL"/>
                <w14:ligatures w14:val="none"/>
              </w:rPr>
              <w:t>N/A</w:t>
            </w:r>
          </w:p>
        </w:tc>
        <w:tc>
          <w:tcPr>
            <w:tcW w:w="241" w:type="pct"/>
            <w:tcBorders>
              <w:top w:val="single" w:sz="4" w:space="0" w:color="auto"/>
              <w:bottom w:val="single" w:sz="4" w:space="0" w:color="auto"/>
            </w:tcBorders>
            <w:shd w:val="clear" w:color="auto" w:fill="auto"/>
            <w:vAlign w:val="center"/>
          </w:tcPr>
          <w:p w14:paraId="58D3FB62" w14:textId="2BA94D26" w:rsidR="00573DE7" w:rsidRPr="00573DE7" w:rsidRDefault="00B849EC" w:rsidP="00573DE7">
            <w:pPr>
              <w:spacing w:after="0" w:line="240" w:lineRule="auto"/>
              <w:jc w:val="center"/>
              <w:rPr>
                <w:rFonts w:ascii="StobiSerif Regular" w:eastAsia="Times New Roman" w:hAnsi="StobiSerif Regular" w:cs="Times New Roman"/>
                <w:kern w:val="0"/>
                <w:sz w:val="24"/>
                <w:szCs w:val="24"/>
                <w:lang w:val="sq-AL"/>
                <w14:ligatures w14:val="none"/>
              </w:rPr>
            </w:pPr>
            <w:r>
              <w:rPr>
                <w:rFonts w:ascii="StobiSerif Regular" w:eastAsia="Times New Roman" w:hAnsi="StobiSerif Regular" w:cs="Times New Roman"/>
                <w:kern w:val="0"/>
                <w:sz w:val="24"/>
                <w:szCs w:val="24"/>
                <w:lang w:val="sq-AL"/>
                <w14:ligatures w14:val="none"/>
              </w:rPr>
              <w:t>Po</w:t>
            </w:r>
          </w:p>
        </w:tc>
      </w:tr>
      <w:tr w:rsidR="00573DE7" w:rsidRPr="00573DE7" w14:paraId="631514C9"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0D19E566" w14:textId="77777777" w:rsidR="00573DE7" w:rsidRPr="00573DE7" w:rsidRDefault="00573DE7" w:rsidP="00573DE7">
            <w:pPr>
              <w:spacing w:after="0" w:line="360" w:lineRule="auto"/>
              <w:ind w:left="360"/>
              <w:rPr>
                <w:rFonts w:ascii="StobiSerif Regular" w:eastAsia="Times New Roman" w:hAnsi="StobiSerif Regular" w:cs="Arial"/>
                <w:kern w:val="0"/>
                <w:sz w:val="20"/>
                <w:szCs w:val="20"/>
                <w:lang w:val="mk-MK"/>
                <w14:ligatures w14:val="none"/>
              </w:rPr>
            </w:pPr>
            <w:r w:rsidRPr="00573DE7">
              <w:rPr>
                <w:rFonts w:ascii="StobiSerif Regular" w:eastAsia="Times New Roman" w:hAnsi="StobiSerif Regular" w:cs="Arial"/>
                <w:kern w:val="0"/>
                <w:sz w:val="20"/>
                <w:szCs w:val="20"/>
                <w:lang w:val="mk-MK"/>
                <w14:ligatures w14:val="none"/>
              </w:rPr>
              <w:t>10.</w:t>
            </w:r>
          </w:p>
        </w:tc>
        <w:tc>
          <w:tcPr>
            <w:tcW w:w="4016" w:type="pct"/>
            <w:tcBorders>
              <w:top w:val="single" w:sz="4" w:space="0" w:color="auto"/>
              <w:left w:val="single" w:sz="6" w:space="0" w:color="auto"/>
              <w:bottom w:val="single" w:sz="4" w:space="0" w:color="auto"/>
            </w:tcBorders>
            <w:shd w:val="clear" w:color="auto" w:fill="auto"/>
            <w:vAlign w:val="center"/>
          </w:tcPr>
          <w:p w14:paraId="35824150" w14:textId="579360D0" w:rsidR="00573DE7" w:rsidRPr="00573DE7" w:rsidRDefault="00B849EC" w:rsidP="00573DE7">
            <w:pPr>
              <w:spacing w:after="0" w:line="240" w:lineRule="auto"/>
              <w:rPr>
                <w:rFonts w:ascii="StobiSerif Regular" w:eastAsia="Times New Roman" w:hAnsi="StobiSerif Regular" w:cs="Arial"/>
                <w:kern w:val="0"/>
                <w:sz w:val="20"/>
                <w:szCs w:val="20"/>
                <w:lang w:val="mk-MK"/>
                <w14:ligatures w14:val="none"/>
              </w:rPr>
            </w:pPr>
            <w:r w:rsidRPr="00B849EC">
              <w:rPr>
                <w:rFonts w:ascii="StobiSerif Regular" w:eastAsia="Times New Roman" w:hAnsi="StobiSerif Regular" w:cs="Arial"/>
                <w:kern w:val="0"/>
                <w:sz w:val="20"/>
                <w:szCs w:val="20"/>
                <w:lang w:val="mk-MK"/>
                <w14:ligatures w14:val="none"/>
              </w:rPr>
              <w:t>Statusi aktual i personit juridik nga regjistri i vetëm tregtar dhe regjistri i personave të tjerë juridikë, (vetëm për personat juridikë, jo më i vjetër se 1 muaj nga data e paraqitjes së kërkesës)</w:t>
            </w:r>
          </w:p>
        </w:tc>
        <w:tc>
          <w:tcPr>
            <w:tcW w:w="319" w:type="pct"/>
            <w:tcBorders>
              <w:top w:val="single" w:sz="4" w:space="0" w:color="auto"/>
              <w:left w:val="single" w:sz="6" w:space="0" w:color="auto"/>
              <w:bottom w:val="single" w:sz="4" w:space="0" w:color="auto"/>
            </w:tcBorders>
            <w:shd w:val="clear" w:color="auto" w:fill="auto"/>
            <w:vAlign w:val="center"/>
          </w:tcPr>
          <w:p w14:paraId="611069EF" w14:textId="1C1BC2F8" w:rsidR="00573DE7" w:rsidRPr="00573DE7" w:rsidRDefault="00B849EC" w:rsidP="00573DE7">
            <w:pPr>
              <w:spacing w:after="0" w:line="240" w:lineRule="auto"/>
              <w:jc w:val="center"/>
              <w:rPr>
                <w:rFonts w:ascii="StobiSerif Regular" w:eastAsia="Times New Roman" w:hAnsi="StobiSerif Regular" w:cs="Times New Roman"/>
                <w:kern w:val="0"/>
                <w:sz w:val="20"/>
                <w:szCs w:val="20"/>
                <w:lang w:val="sq-AL"/>
                <w14:ligatures w14:val="none"/>
              </w:rPr>
            </w:pPr>
            <w:r w:rsidRPr="00B849EC">
              <w:rPr>
                <w:rFonts w:ascii="StobiSerif Regular" w:eastAsia="Times New Roman" w:hAnsi="StobiSerif Regular" w:cs="Times New Roman"/>
                <w:kern w:val="0"/>
                <w:sz w:val="20"/>
                <w:szCs w:val="20"/>
                <w:lang w:val="sq-AL"/>
                <w14:ligatures w14:val="none"/>
              </w:rPr>
              <w:t>N/A</w:t>
            </w:r>
          </w:p>
        </w:tc>
        <w:tc>
          <w:tcPr>
            <w:tcW w:w="241" w:type="pct"/>
            <w:tcBorders>
              <w:top w:val="single" w:sz="4" w:space="0" w:color="auto"/>
              <w:bottom w:val="single" w:sz="4" w:space="0" w:color="auto"/>
            </w:tcBorders>
            <w:shd w:val="clear" w:color="auto" w:fill="auto"/>
            <w:vAlign w:val="center"/>
          </w:tcPr>
          <w:p w14:paraId="4DBCE7CA" w14:textId="1440634E" w:rsidR="00573DE7" w:rsidRPr="00573DE7" w:rsidRDefault="00B849EC" w:rsidP="00573DE7">
            <w:pPr>
              <w:spacing w:after="0" w:line="240" w:lineRule="auto"/>
              <w:jc w:val="center"/>
              <w:rPr>
                <w:rFonts w:ascii="StobiSerif Regular" w:eastAsia="Times New Roman" w:hAnsi="StobiSerif Regular" w:cs="Times New Roman"/>
                <w:kern w:val="0"/>
                <w:sz w:val="24"/>
                <w:szCs w:val="24"/>
                <w:lang w:val="sq-AL"/>
                <w14:ligatures w14:val="none"/>
              </w:rPr>
            </w:pPr>
            <w:r>
              <w:rPr>
                <w:rFonts w:ascii="StobiSerif Regular" w:eastAsia="Times New Roman" w:hAnsi="StobiSerif Regular" w:cs="Times New Roman"/>
                <w:kern w:val="0"/>
                <w:sz w:val="24"/>
                <w:szCs w:val="24"/>
                <w:lang w:val="sq-AL"/>
                <w14:ligatures w14:val="none"/>
              </w:rPr>
              <w:t>Po</w:t>
            </w:r>
          </w:p>
        </w:tc>
      </w:tr>
      <w:tr w:rsidR="00573DE7" w:rsidRPr="00573DE7" w14:paraId="57692195"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3ACB4C25" w14:textId="77777777" w:rsidR="00573DE7" w:rsidRPr="00573DE7" w:rsidRDefault="00573DE7" w:rsidP="00573DE7">
            <w:pPr>
              <w:spacing w:after="0" w:line="360" w:lineRule="auto"/>
              <w:ind w:left="360"/>
              <w:rPr>
                <w:rFonts w:ascii="StobiSerif Regular" w:eastAsia="Times New Roman" w:hAnsi="StobiSerif Regular" w:cs="Arial"/>
                <w:kern w:val="0"/>
                <w:sz w:val="20"/>
                <w:szCs w:val="20"/>
                <w:lang w:val="mk-MK"/>
                <w14:ligatures w14:val="none"/>
              </w:rPr>
            </w:pPr>
            <w:r w:rsidRPr="00573DE7">
              <w:rPr>
                <w:rFonts w:ascii="StobiSerif Regular" w:eastAsia="Times New Roman" w:hAnsi="StobiSerif Regular" w:cs="Arial"/>
                <w:kern w:val="0"/>
                <w:sz w:val="20"/>
                <w:szCs w:val="20"/>
                <w:lang w:val="mk-MK"/>
                <w14:ligatures w14:val="none"/>
              </w:rPr>
              <w:t>11.</w:t>
            </w:r>
          </w:p>
        </w:tc>
        <w:tc>
          <w:tcPr>
            <w:tcW w:w="4016" w:type="pct"/>
            <w:tcBorders>
              <w:top w:val="single" w:sz="4" w:space="0" w:color="auto"/>
              <w:left w:val="single" w:sz="6" w:space="0" w:color="auto"/>
              <w:bottom w:val="single" w:sz="4" w:space="0" w:color="auto"/>
            </w:tcBorders>
            <w:shd w:val="clear" w:color="auto" w:fill="auto"/>
            <w:vAlign w:val="center"/>
          </w:tcPr>
          <w:p w14:paraId="2434FB37" w14:textId="303EC691" w:rsidR="00573DE7" w:rsidRPr="00573DE7" w:rsidRDefault="00B849EC" w:rsidP="00573DE7">
            <w:pPr>
              <w:spacing w:after="0" w:line="240" w:lineRule="auto"/>
              <w:rPr>
                <w:rFonts w:ascii="StobiSerif Regular" w:eastAsia="Times New Roman" w:hAnsi="StobiSerif Regular" w:cs="Arial"/>
                <w:kern w:val="0"/>
                <w:sz w:val="20"/>
                <w:szCs w:val="20"/>
                <w:lang w:val="mk-MK"/>
                <w14:ligatures w14:val="none"/>
              </w:rPr>
            </w:pPr>
            <w:r w:rsidRPr="00B849EC">
              <w:rPr>
                <w:rFonts w:ascii="StobiSerif Regular" w:eastAsia="Times New Roman" w:hAnsi="StobiSerif Regular" w:cs="Arial"/>
                <w:kern w:val="0"/>
                <w:sz w:val="20"/>
                <w:szCs w:val="20"/>
                <w:lang w:val="mk-MK"/>
                <w14:ligatures w14:val="none"/>
              </w:rPr>
              <w:t>Konfirmimi i procedurës së hapur të falimentimit (vetëm për personat juridikë, jo më i vjetër se 1 muaj nga data e paraqitjes së kërkesës)</w:t>
            </w:r>
          </w:p>
        </w:tc>
        <w:tc>
          <w:tcPr>
            <w:tcW w:w="319" w:type="pct"/>
            <w:tcBorders>
              <w:top w:val="single" w:sz="4" w:space="0" w:color="auto"/>
              <w:left w:val="single" w:sz="6" w:space="0" w:color="auto"/>
              <w:bottom w:val="single" w:sz="4" w:space="0" w:color="auto"/>
            </w:tcBorders>
            <w:shd w:val="clear" w:color="auto" w:fill="auto"/>
            <w:vAlign w:val="center"/>
          </w:tcPr>
          <w:p w14:paraId="1F96234E" w14:textId="36992CAE" w:rsidR="00573DE7" w:rsidRPr="00573DE7" w:rsidRDefault="00B849EC" w:rsidP="00573DE7">
            <w:pPr>
              <w:spacing w:after="0" w:line="240" w:lineRule="auto"/>
              <w:jc w:val="center"/>
              <w:rPr>
                <w:rFonts w:ascii="StobiSerif Regular" w:eastAsia="Times New Roman" w:hAnsi="StobiSerif Regular" w:cs="Times New Roman"/>
                <w:kern w:val="0"/>
                <w:sz w:val="20"/>
                <w:szCs w:val="20"/>
                <w:lang w:val="sq-AL"/>
                <w14:ligatures w14:val="none"/>
              </w:rPr>
            </w:pPr>
            <w:r w:rsidRPr="00B849EC">
              <w:rPr>
                <w:rFonts w:ascii="StobiSerif Regular" w:eastAsia="Times New Roman" w:hAnsi="StobiSerif Regular" w:cs="Times New Roman"/>
                <w:kern w:val="0"/>
                <w:sz w:val="20"/>
                <w:szCs w:val="20"/>
                <w:lang w:val="sq-AL"/>
                <w14:ligatures w14:val="none"/>
              </w:rPr>
              <w:t>N/A</w:t>
            </w:r>
          </w:p>
        </w:tc>
        <w:tc>
          <w:tcPr>
            <w:tcW w:w="241" w:type="pct"/>
            <w:tcBorders>
              <w:top w:val="single" w:sz="4" w:space="0" w:color="auto"/>
              <w:bottom w:val="single" w:sz="4" w:space="0" w:color="auto"/>
            </w:tcBorders>
            <w:shd w:val="clear" w:color="auto" w:fill="auto"/>
            <w:vAlign w:val="center"/>
          </w:tcPr>
          <w:p w14:paraId="5DD53543" w14:textId="76DC6A17" w:rsidR="00573DE7" w:rsidRPr="00573DE7" w:rsidRDefault="00B849EC" w:rsidP="00573DE7">
            <w:pPr>
              <w:spacing w:after="0" w:line="240" w:lineRule="auto"/>
              <w:jc w:val="center"/>
              <w:rPr>
                <w:rFonts w:ascii="StobiSerif Regular" w:eastAsia="Times New Roman" w:hAnsi="StobiSerif Regular" w:cs="Times New Roman"/>
                <w:kern w:val="0"/>
                <w:sz w:val="24"/>
                <w:szCs w:val="24"/>
                <w:lang w:val="sq-AL"/>
                <w14:ligatures w14:val="none"/>
              </w:rPr>
            </w:pPr>
            <w:r>
              <w:rPr>
                <w:rFonts w:ascii="StobiSerif Regular" w:eastAsia="Times New Roman" w:hAnsi="StobiSerif Regular" w:cs="Times New Roman"/>
                <w:kern w:val="0"/>
                <w:sz w:val="24"/>
                <w:szCs w:val="24"/>
                <w:lang w:val="sq-AL"/>
                <w14:ligatures w14:val="none"/>
              </w:rPr>
              <w:t>Po</w:t>
            </w:r>
          </w:p>
        </w:tc>
      </w:tr>
      <w:tr w:rsidR="00573DE7" w:rsidRPr="00573DE7" w14:paraId="4F5F06F9" w14:textId="77777777" w:rsidTr="0095714C">
        <w:trPr>
          <w:trHeight w:val="332"/>
        </w:trPr>
        <w:tc>
          <w:tcPr>
            <w:tcW w:w="424" w:type="pct"/>
            <w:tcBorders>
              <w:top w:val="single" w:sz="4" w:space="0" w:color="auto"/>
              <w:bottom w:val="single" w:sz="4" w:space="0" w:color="auto"/>
              <w:right w:val="single" w:sz="6" w:space="0" w:color="auto"/>
            </w:tcBorders>
            <w:shd w:val="clear" w:color="auto" w:fill="auto"/>
            <w:vAlign w:val="center"/>
          </w:tcPr>
          <w:p w14:paraId="773A2D96" w14:textId="77777777" w:rsidR="00573DE7" w:rsidRPr="00573DE7" w:rsidRDefault="00573DE7" w:rsidP="00573DE7">
            <w:pPr>
              <w:spacing w:after="0" w:line="360" w:lineRule="auto"/>
              <w:ind w:left="360"/>
              <w:rPr>
                <w:rFonts w:ascii="StobiSerif Regular" w:eastAsia="Times New Roman" w:hAnsi="StobiSerif Regular" w:cs="Arial"/>
                <w:kern w:val="0"/>
                <w:sz w:val="20"/>
                <w:szCs w:val="20"/>
                <w:lang w:val="mk-MK"/>
                <w14:ligatures w14:val="none"/>
              </w:rPr>
            </w:pPr>
            <w:r w:rsidRPr="00573DE7">
              <w:rPr>
                <w:rFonts w:ascii="StobiSerif Regular" w:eastAsia="Times New Roman" w:hAnsi="StobiSerif Regular" w:cs="Arial"/>
                <w:kern w:val="0"/>
                <w:sz w:val="20"/>
                <w:szCs w:val="20"/>
                <w:lang w:val="mk-MK"/>
                <w14:ligatures w14:val="none"/>
              </w:rPr>
              <w:t>12.</w:t>
            </w:r>
          </w:p>
        </w:tc>
        <w:tc>
          <w:tcPr>
            <w:tcW w:w="4016" w:type="pct"/>
            <w:tcBorders>
              <w:top w:val="single" w:sz="4" w:space="0" w:color="auto"/>
              <w:left w:val="single" w:sz="6" w:space="0" w:color="auto"/>
              <w:bottom w:val="single" w:sz="4" w:space="0" w:color="auto"/>
            </w:tcBorders>
            <w:shd w:val="clear" w:color="auto" w:fill="auto"/>
            <w:vAlign w:val="center"/>
          </w:tcPr>
          <w:p w14:paraId="0DF3D93E" w14:textId="706DADAE" w:rsidR="00573DE7" w:rsidRPr="00573DE7" w:rsidRDefault="00B849EC" w:rsidP="00573DE7">
            <w:pPr>
              <w:spacing w:after="0" w:line="240" w:lineRule="auto"/>
              <w:rPr>
                <w:rFonts w:ascii="StobiSerif Regular" w:eastAsia="Times New Roman" w:hAnsi="StobiSerif Regular" w:cs="Arial"/>
                <w:kern w:val="0"/>
                <w:sz w:val="20"/>
                <w:szCs w:val="20"/>
                <w:lang w:val="mk-MK"/>
                <w14:ligatures w14:val="none"/>
              </w:rPr>
            </w:pPr>
            <w:r w:rsidRPr="00B849EC">
              <w:rPr>
                <w:rFonts w:ascii="StobiSerif Regular" w:eastAsia="Times New Roman" w:hAnsi="StobiSerif Regular" w:cs="Arial"/>
                <w:kern w:val="0"/>
                <w:sz w:val="20"/>
                <w:szCs w:val="20"/>
                <w:lang w:val="mk-MK"/>
                <w14:ligatures w14:val="none"/>
              </w:rPr>
              <w:t>Konfirmimi i procedurës së hapur të likuidimit (vetëm për personat juridikë, jo më i vjetër se 1 muaj nga data e paraqitjes së kërkesës)</w:t>
            </w:r>
          </w:p>
        </w:tc>
        <w:tc>
          <w:tcPr>
            <w:tcW w:w="319" w:type="pct"/>
            <w:tcBorders>
              <w:top w:val="single" w:sz="4" w:space="0" w:color="auto"/>
              <w:left w:val="single" w:sz="6" w:space="0" w:color="auto"/>
              <w:bottom w:val="single" w:sz="4" w:space="0" w:color="auto"/>
            </w:tcBorders>
            <w:shd w:val="clear" w:color="auto" w:fill="auto"/>
            <w:vAlign w:val="center"/>
          </w:tcPr>
          <w:p w14:paraId="5EE1DBD7" w14:textId="755C9342" w:rsidR="00573DE7" w:rsidRPr="00573DE7" w:rsidRDefault="00B849EC" w:rsidP="00573DE7">
            <w:pPr>
              <w:spacing w:after="0" w:line="240" w:lineRule="auto"/>
              <w:jc w:val="center"/>
              <w:rPr>
                <w:rFonts w:ascii="StobiSerif Regular" w:eastAsia="Times New Roman" w:hAnsi="StobiSerif Regular" w:cs="Times New Roman"/>
                <w:kern w:val="0"/>
                <w:sz w:val="20"/>
                <w:szCs w:val="20"/>
                <w:lang w:val="sq-AL"/>
                <w14:ligatures w14:val="none"/>
              </w:rPr>
            </w:pPr>
            <w:r w:rsidRPr="00B849EC">
              <w:rPr>
                <w:rFonts w:ascii="StobiSerif Regular" w:eastAsia="Times New Roman" w:hAnsi="StobiSerif Regular" w:cs="Times New Roman"/>
                <w:kern w:val="0"/>
                <w:sz w:val="20"/>
                <w:szCs w:val="20"/>
                <w:lang w:val="sq-AL"/>
                <w14:ligatures w14:val="none"/>
              </w:rPr>
              <w:t>N/A</w:t>
            </w:r>
          </w:p>
        </w:tc>
        <w:tc>
          <w:tcPr>
            <w:tcW w:w="241" w:type="pct"/>
            <w:tcBorders>
              <w:top w:val="single" w:sz="4" w:space="0" w:color="auto"/>
              <w:bottom w:val="single" w:sz="4" w:space="0" w:color="auto"/>
            </w:tcBorders>
            <w:shd w:val="clear" w:color="auto" w:fill="auto"/>
            <w:vAlign w:val="center"/>
          </w:tcPr>
          <w:p w14:paraId="19BBA96A" w14:textId="2F1E467E" w:rsidR="00573DE7" w:rsidRPr="00573DE7" w:rsidRDefault="00B849EC" w:rsidP="00573DE7">
            <w:pPr>
              <w:spacing w:after="0" w:line="240" w:lineRule="auto"/>
              <w:jc w:val="center"/>
              <w:rPr>
                <w:rFonts w:ascii="StobiSerif Regular" w:eastAsia="Times New Roman" w:hAnsi="StobiSerif Regular" w:cs="Times New Roman"/>
                <w:kern w:val="0"/>
                <w:sz w:val="24"/>
                <w:szCs w:val="24"/>
                <w:lang w:val="sq-AL"/>
                <w14:ligatures w14:val="none"/>
              </w:rPr>
            </w:pPr>
            <w:r>
              <w:rPr>
                <w:rFonts w:ascii="StobiSerif Regular" w:eastAsia="Times New Roman" w:hAnsi="StobiSerif Regular" w:cs="Times New Roman"/>
                <w:kern w:val="0"/>
                <w:sz w:val="24"/>
                <w:szCs w:val="24"/>
                <w:lang w:val="sq-AL"/>
                <w14:ligatures w14:val="none"/>
              </w:rPr>
              <w:t>Po</w:t>
            </w:r>
          </w:p>
        </w:tc>
      </w:tr>
      <w:tr w:rsidR="00573DE7" w:rsidRPr="00573DE7" w14:paraId="6BCD3154"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0B9B5288" w14:textId="77777777" w:rsidR="00573DE7" w:rsidRPr="00573DE7" w:rsidRDefault="00573DE7" w:rsidP="00573DE7">
            <w:pPr>
              <w:spacing w:after="0" w:line="360" w:lineRule="auto"/>
              <w:ind w:left="360"/>
              <w:jc w:val="center"/>
              <w:rPr>
                <w:rFonts w:ascii="StobiSerif Regular" w:eastAsia="Times New Roman" w:hAnsi="StobiSerif Regular" w:cs="Arial"/>
                <w:kern w:val="0"/>
                <w:sz w:val="20"/>
                <w:szCs w:val="20"/>
                <w:lang w:val="mk-MK"/>
                <w14:ligatures w14:val="none"/>
              </w:rPr>
            </w:pPr>
            <w:r w:rsidRPr="00573DE7">
              <w:rPr>
                <w:rFonts w:ascii="StobiSerif Regular" w:eastAsia="Times New Roman" w:hAnsi="StobiSerif Regular" w:cs="Arial"/>
                <w:kern w:val="0"/>
                <w:sz w:val="20"/>
                <w:szCs w:val="20"/>
                <w:lang w:val="mk-MK"/>
                <w14:ligatures w14:val="none"/>
              </w:rPr>
              <w:t>13.</w:t>
            </w:r>
          </w:p>
        </w:tc>
        <w:tc>
          <w:tcPr>
            <w:tcW w:w="4016" w:type="pct"/>
            <w:tcBorders>
              <w:top w:val="single" w:sz="4" w:space="0" w:color="auto"/>
              <w:left w:val="single" w:sz="6" w:space="0" w:color="auto"/>
              <w:bottom w:val="single" w:sz="4" w:space="0" w:color="auto"/>
            </w:tcBorders>
            <w:shd w:val="clear" w:color="auto" w:fill="auto"/>
            <w:vAlign w:val="center"/>
          </w:tcPr>
          <w:p w14:paraId="60B9D73D" w14:textId="03A0C4D5" w:rsidR="00573DE7" w:rsidRPr="00573DE7" w:rsidRDefault="00B849EC" w:rsidP="00573DE7">
            <w:pPr>
              <w:spacing w:after="0" w:line="240" w:lineRule="auto"/>
              <w:rPr>
                <w:rFonts w:ascii="StobiSerif Regular" w:eastAsia="Times New Roman" w:hAnsi="StobiSerif Regular" w:cs="Arial"/>
                <w:kern w:val="0"/>
                <w:sz w:val="20"/>
                <w:szCs w:val="20"/>
                <w:lang w:val="mk-MK"/>
                <w14:ligatures w14:val="none"/>
              </w:rPr>
            </w:pPr>
            <w:r w:rsidRPr="00B849EC">
              <w:rPr>
                <w:rFonts w:ascii="StobiSerif Regular" w:eastAsia="Times New Roman" w:hAnsi="StobiSerif Regular" w:cs="Arial"/>
                <w:kern w:val="0"/>
                <w:sz w:val="20"/>
                <w:szCs w:val="20"/>
                <w:lang w:val="mk-MK"/>
                <w14:ligatures w14:val="none"/>
              </w:rPr>
              <w:t>Faturat origjinale që vërtetojnë shpenzimet e realizuara të vërtetuara rregullisht (vetëm për furnizimet e blera)</w:t>
            </w:r>
          </w:p>
        </w:tc>
        <w:tc>
          <w:tcPr>
            <w:tcW w:w="319" w:type="pct"/>
            <w:tcBorders>
              <w:top w:val="single" w:sz="4" w:space="0" w:color="auto"/>
              <w:left w:val="single" w:sz="6" w:space="0" w:color="auto"/>
              <w:bottom w:val="single" w:sz="4" w:space="0" w:color="auto"/>
            </w:tcBorders>
            <w:shd w:val="clear" w:color="auto" w:fill="auto"/>
            <w:vAlign w:val="center"/>
          </w:tcPr>
          <w:p w14:paraId="548322F7" w14:textId="61694133" w:rsidR="00573DE7" w:rsidRPr="00573DE7" w:rsidRDefault="00B849EC" w:rsidP="00573DE7">
            <w:pPr>
              <w:spacing w:after="0" w:line="240" w:lineRule="auto"/>
              <w:jc w:val="center"/>
              <w:rPr>
                <w:rFonts w:ascii="StobiSerif Regular" w:eastAsia="Times New Roman" w:hAnsi="StobiSerif Regular" w:cs="Times New Roman"/>
                <w:kern w:val="0"/>
                <w:sz w:val="20"/>
                <w:szCs w:val="20"/>
                <w:lang w:val="sq-AL"/>
                <w14:ligatures w14:val="none"/>
              </w:rPr>
            </w:pPr>
            <w:r w:rsidRPr="00B849EC">
              <w:rPr>
                <w:rFonts w:ascii="StobiSerif Regular" w:eastAsia="Times New Roman" w:hAnsi="StobiSerif Regular" w:cs="Times New Roman"/>
                <w:kern w:val="0"/>
                <w:sz w:val="20"/>
                <w:szCs w:val="20"/>
                <w:lang w:val="sq-AL"/>
                <w14:ligatures w14:val="none"/>
              </w:rPr>
              <w:t>N/A</w:t>
            </w:r>
          </w:p>
        </w:tc>
        <w:tc>
          <w:tcPr>
            <w:tcW w:w="241" w:type="pct"/>
            <w:tcBorders>
              <w:top w:val="single" w:sz="4" w:space="0" w:color="auto"/>
              <w:bottom w:val="single" w:sz="4" w:space="0" w:color="auto"/>
            </w:tcBorders>
            <w:shd w:val="clear" w:color="auto" w:fill="auto"/>
            <w:vAlign w:val="center"/>
          </w:tcPr>
          <w:p w14:paraId="45E13579" w14:textId="4A8CFC41" w:rsidR="00573DE7" w:rsidRPr="00573DE7" w:rsidRDefault="00B849EC" w:rsidP="00573DE7">
            <w:pPr>
              <w:spacing w:after="0" w:line="240" w:lineRule="auto"/>
              <w:jc w:val="center"/>
              <w:rPr>
                <w:rFonts w:ascii="StobiSerif Regular" w:eastAsia="Times New Roman" w:hAnsi="StobiSerif Regular" w:cs="Arial"/>
                <w:kern w:val="0"/>
                <w:sz w:val="20"/>
                <w:szCs w:val="24"/>
                <w:lang w:val="sq-AL"/>
                <w14:ligatures w14:val="none"/>
              </w:rPr>
            </w:pPr>
            <w:r>
              <w:rPr>
                <w:rFonts w:ascii="StobiSerif Regular" w:eastAsia="Times New Roman" w:hAnsi="StobiSerif Regular" w:cs="Arial"/>
                <w:kern w:val="0"/>
                <w:sz w:val="20"/>
                <w:szCs w:val="24"/>
                <w:lang w:val="sq-AL"/>
                <w14:ligatures w14:val="none"/>
              </w:rPr>
              <w:t>Po</w:t>
            </w:r>
          </w:p>
        </w:tc>
      </w:tr>
      <w:tr w:rsidR="00573DE7" w:rsidRPr="00573DE7" w14:paraId="3FD96175"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39EA6392" w14:textId="77777777" w:rsidR="00573DE7" w:rsidRPr="00573DE7" w:rsidRDefault="00573DE7" w:rsidP="00573DE7">
            <w:pPr>
              <w:spacing w:after="0" w:line="360" w:lineRule="auto"/>
              <w:ind w:left="360"/>
              <w:jc w:val="center"/>
              <w:rPr>
                <w:rFonts w:ascii="StobiSerif Regular" w:eastAsia="Times New Roman" w:hAnsi="StobiSerif Regular" w:cs="Arial"/>
                <w:kern w:val="0"/>
                <w:sz w:val="20"/>
                <w:szCs w:val="20"/>
                <w:lang w:val="mk-MK"/>
                <w14:ligatures w14:val="none"/>
              </w:rPr>
            </w:pPr>
            <w:r w:rsidRPr="00573DE7">
              <w:rPr>
                <w:rFonts w:ascii="StobiSerif Regular" w:eastAsia="Times New Roman" w:hAnsi="StobiSerif Regular" w:cs="Arial"/>
                <w:kern w:val="0"/>
                <w:sz w:val="20"/>
                <w:szCs w:val="20"/>
                <w:lang w:val="mk-MK"/>
                <w14:ligatures w14:val="none"/>
              </w:rPr>
              <w:t>14.</w:t>
            </w:r>
          </w:p>
        </w:tc>
        <w:tc>
          <w:tcPr>
            <w:tcW w:w="4016" w:type="pct"/>
            <w:tcBorders>
              <w:top w:val="single" w:sz="4" w:space="0" w:color="auto"/>
              <w:left w:val="single" w:sz="6" w:space="0" w:color="auto"/>
              <w:bottom w:val="single" w:sz="4" w:space="0" w:color="auto"/>
            </w:tcBorders>
            <w:shd w:val="clear" w:color="auto" w:fill="auto"/>
            <w:vAlign w:val="center"/>
          </w:tcPr>
          <w:p w14:paraId="6FFA9BD9" w14:textId="292D5572" w:rsidR="00573DE7" w:rsidRPr="00573DE7" w:rsidRDefault="00B849EC" w:rsidP="00573DE7">
            <w:pPr>
              <w:spacing w:after="0" w:line="240" w:lineRule="auto"/>
              <w:rPr>
                <w:rFonts w:ascii="StobiSerif Regular" w:eastAsia="Times New Roman" w:hAnsi="StobiSerif Regular" w:cs="Arial"/>
                <w:kern w:val="0"/>
                <w:sz w:val="20"/>
                <w:szCs w:val="20"/>
                <w:lang w:val="mk-MK"/>
                <w14:ligatures w14:val="none"/>
              </w:rPr>
            </w:pPr>
            <w:r w:rsidRPr="00B849EC">
              <w:rPr>
                <w:rFonts w:ascii="StobiSerif Regular" w:eastAsia="Times New Roman" w:hAnsi="StobiSerif Regular" w:cs="Arial"/>
                <w:kern w:val="0"/>
                <w:sz w:val="20"/>
                <w:szCs w:val="20"/>
                <w:lang w:val="mk-MK"/>
                <w14:ligatures w14:val="none"/>
              </w:rPr>
              <w:t>Shënime të detajuara të dërgesës për furnizimet e dorëzuara (origjinale, të certifikuara siç duhet)</w:t>
            </w:r>
          </w:p>
        </w:tc>
        <w:tc>
          <w:tcPr>
            <w:tcW w:w="319" w:type="pct"/>
            <w:tcBorders>
              <w:top w:val="single" w:sz="4" w:space="0" w:color="auto"/>
              <w:left w:val="single" w:sz="6" w:space="0" w:color="auto"/>
              <w:bottom w:val="single" w:sz="4" w:space="0" w:color="auto"/>
            </w:tcBorders>
            <w:shd w:val="clear" w:color="auto" w:fill="auto"/>
            <w:vAlign w:val="center"/>
          </w:tcPr>
          <w:p w14:paraId="7C39BC6E" w14:textId="54B11E1A" w:rsidR="00573DE7" w:rsidRPr="00573DE7" w:rsidRDefault="00B849EC" w:rsidP="00573DE7">
            <w:pPr>
              <w:spacing w:after="0" w:line="240" w:lineRule="auto"/>
              <w:jc w:val="center"/>
              <w:rPr>
                <w:rFonts w:ascii="StobiSerif Regular" w:eastAsia="Times New Roman" w:hAnsi="StobiSerif Regular" w:cs="Arial"/>
                <w:kern w:val="0"/>
                <w:sz w:val="20"/>
                <w:szCs w:val="24"/>
                <w:lang w:val="sq-AL"/>
                <w14:ligatures w14:val="none"/>
              </w:rPr>
            </w:pPr>
            <w:r>
              <w:rPr>
                <w:rFonts w:ascii="StobiSerif Regular" w:eastAsia="Times New Roman" w:hAnsi="StobiSerif Regular" w:cs="Arial"/>
                <w:kern w:val="0"/>
                <w:sz w:val="20"/>
                <w:szCs w:val="24"/>
                <w:lang w:val="sq-AL"/>
                <w14:ligatures w14:val="none"/>
              </w:rPr>
              <w:t>N/A</w:t>
            </w:r>
          </w:p>
        </w:tc>
        <w:tc>
          <w:tcPr>
            <w:tcW w:w="241" w:type="pct"/>
            <w:tcBorders>
              <w:top w:val="single" w:sz="4" w:space="0" w:color="auto"/>
              <w:bottom w:val="single" w:sz="4" w:space="0" w:color="auto"/>
            </w:tcBorders>
            <w:shd w:val="clear" w:color="auto" w:fill="auto"/>
            <w:vAlign w:val="center"/>
          </w:tcPr>
          <w:p w14:paraId="4DFEB7AE" w14:textId="4270F232" w:rsidR="00573DE7" w:rsidRPr="00573DE7" w:rsidRDefault="00B849EC" w:rsidP="00573DE7">
            <w:pPr>
              <w:spacing w:after="0" w:line="240" w:lineRule="auto"/>
              <w:jc w:val="center"/>
              <w:rPr>
                <w:rFonts w:ascii="StobiSerif Regular" w:eastAsia="Times New Roman" w:hAnsi="StobiSerif Regular" w:cs="Arial"/>
                <w:kern w:val="0"/>
                <w:sz w:val="20"/>
                <w:szCs w:val="24"/>
                <w:lang w:val="sq-AL"/>
                <w14:ligatures w14:val="none"/>
              </w:rPr>
            </w:pPr>
            <w:r>
              <w:rPr>
                <w:rFonts w:ascii="StobiSerif Regular" w:eastAsia="Times New Roman" w:hAnsi="StobiSerif Regular" w:cs="Arial"/>
                <w:kern w:val="0"/>
                <w:sz w:val="20"/>
                <w:szCs w:val="24"/>
                <w:lang w:val="sq-AL"/>
                <w14:ligatures w14:val="none"/>
              </w:rPr>
              <w:t>Po</w:t>
            </w:r>
          </w:p>
        </w:tc>
      </w:tr>
      <w:tr w:rsidR="00573DE7" w:rsidRPr="00573DE7" w14:paraId="44B9D546"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117C97C7" w14:textId="77777777" w:rsidR="00573DE7" w:rsidRPr="00573DE7" w:rsidRDefault="00573DE7" w:rsidP="00573DE7">
            <w:pPr>
              <w:spacing w:after="0" w:line="360" w:lineRule="auto"/>
              <w:rPr>
                <w:rFonts w:ascii="StobiSerif Regular" w:eastAsia="Times New Roman" w:hAnsi="StobiSerif Regular" w:cs="Arial"/>
                <w:kern w:val="0"/>
                <w:sz w:val="20"/>
                <w:szCs w:val="20"/>
                <w:lang w:val="mk-MK"/>
                <w14:ligatures w14:val="none"/>
              </w:rPr>
            </w:pPr>
            <w:r w:rsidRPr="00573DE7">
              <w:rPr>
                <w:rFonts w:ascii="StobiSerif Regular" w:eastAsia="Times New Roman" w:hAnsi="StobiSerif Regular" w:cs="Arial"/>
                <w:kern w:val="0"/>
                <w:sz w:val="20"/>
                <w:szCs w:val="20"/>
                <w:lang w:val="mk-MK"/>
                <w14:ligatures w14:val="none"/>
              </w:rPr>
              <w:t xml:space="preserve">       15.</w:t>
            </w:r>
          </w:p>
        </w:tc>
        <w:tc>
          <w:tcPr>
            <w:tcW w:w="4016" w:type="pct"/>
            <w:tcBorders>
              <w:top w:val="single" w:sz="4" w:space="0" w:color="auto"/>
              <w:left w:val="single" w:sz="6" w:space="0" w:color="auto"/>
              <w:bottom w:val="single" w:sz="4" w:space="0" w:color="auto"/>
            </w:tcBorders>
            <w:shd w:val="clear" w:color="auto" w:fill="auto"/>
            <w:vAlign w:val="center"/>
          </w:tcPr>
          <w:p w14:paraId="73D771B3" w14:textId="5D28C421" w:rsidR="00573DE7" w:rsidRPr="00573DE7" w:rsidRDefault="00B849EC" w:rsidP="00573DE7">
            <w:pPr>
              <w:spacing w:after="0" w:line="240" w:lineRule="auto"/>
              <w:rPr>
                <w:rFonts w:ascii="StobiSerif Regular" w:eastAsia="Times New Roman" w:hAnsi="StobiSerif Regular" w:cs="Arial"/>
                <w:kern w:val="0"/>
                <w:sz w:val="20"/>
                <w:szCs w:val="20"/>
                <w:lang w:val="mk-MK"/>
                <w14:ligatures w14:val="none"/>
              </w:rPr>
            </w:pPr>
            <w:r w:rsidRPr="00B849EC">
              <w:rPr>
                <w:rFonts w:ascii="StobiSerif Regular" w:eastAsia="Times New Roman" w:hAnsi="StobiSerif Regular" w:cs="Arial"/>
                <w:kern w:val="0"/>
                <w:sz w:val="20"/>
                <w:szCs w:val="20"/>
                <w:lang w:val="mk-MK"/>
                <w14:ligatures w14:val="none"/>
              </w:rPr>
              <w:t>Urdhërpagesë PP30 në emër të aplikantit me të cilin është kryer pagesa (i vërtetuar rregullisht nga banka)</w:t>
            </w:r>
          </w:p>
        </w:tc>
        <w:tc>
          <w:tcPr>
            <w:tcW w:w="319" w:type="pct"/>
            <w:tcBorders>
              <w:top w:val="single" w:sz="4" w:space="0" w:color="auto"/>
              <w:left w:val="single" w:sz="6" w:space="0" w:color="auto"/>
              <w:bottom w:val="single" w:sz="4" w:space="0" w:color="auto"/>
            </w:tcBorders>
            <w:shd w:val="clear" w:color="auto" w:fill="auto"/>
            <w:vAlign w:val="center"/>
          </w:tcPr>
          <w:p w14:paraId="2B31DA03" w14:textId="5A3F2CF4" w:rsidR="00573DE7" w:rsidRPr="00573DE7" w:rsidRDefault="00B849EC" w:rsidP="00573DE7">
            <w:pPr>
              <w:spacing w:after="0" w:line="240" w:lineRule="auto"/>
              <w:jc w:val="center"/>
              <w:rPr>
                <w:rFonts w:ascii="StobiSerif Regular" w:eastAsia="Times New Roman" w:hAnsi="StobiSerif Regular" w:cs="Arial"/>
                <w:kern w:val="0"/>
                <w:sz w:val="20"/>
                <w:szCs w:val="24"/>
                <w:lang w:val="sq-AL"/>
                <w14:ligatures w14:val="none"/>
              </w:rPr>
            </w:pPr>
            <w:r>
              <w:rPr>
                <w:rFonts w:ascii="StobiSerif Regular" w:eastAsia="Times New Roman" w:hAnsi="StobiSerif Regular" w:cs="Arial"/>
                <w:kern w:val="0"/>
                <w:sz w:val="20"/>
                <w:szCs w:val="24"/>
                <w:lang w:val="sq-AL"/>
                <w14:ligatures w14:val="none"/>
              </w:rPr>
              <w:t>N/A</w:t>
            </w:r>
          </w:p>
        </w:tc>
        <w:tc>
          <w:tcPr>
            <w:tcW w:w="241" w:type="pct"/>
            <w:tcBorders>
              <w:top w:val="single" w:sz="4" w:space="0" w:color="auto"/>
              <w:bottom w:val="single" w:sz="4" w:space="0" w:color="auto"/>
            </w:tcBorders>
            <w:shd w:val="clear" w:color="auto" w:fill="auto"/>
            <w:vAlign w:val="center"/>
          </w:tcPr>
          <w:p w14:paraId="328573D7" w14:textId="69EC9FB3" w:rsidR="00573DE7" w:rsidRPr="00573DE7" w:rsidRDefault="00B849EC" w:rsidP="00573DE7">
            <w:pPr>
              <w:spacing w:after="0" w:line="240" w:lineRule="auto"/>
              <w:jc w:val="center"/>
              <w:rPr>
                <w:rFonts w:ascii="StobiSerif Regular" w:eastAsia="Times New Roman" w:hAnsi="StobiSerif Regular" w:cs="Arial"/>
                <w:kern w:val="0"/>
                <w:sz w:val="20"/>
                <w:szCs w:val="24"/>
                <w:lang w:val="sq-AL"/>
                <w14:ligatures w14:val="none"/>
              </w:rPr>
            </w:pPr>
            <w:r>
              <w:rPr>
                <w:rFonts w:ascii="StobiSerif Regular" w:eastAsia="Times New Roman" w:hAnsi="StobiSerif Regular" w:cs="Arial"/>
                <w:kern w:val="0"/>
                <w:sz w:val="20"/>
                <w:szCs w:val="24"/>
                <w:lang w:val="sq-AL"/>
                <w14:ligatures w14:val="none"/>
              </w:rPr>
              <w:t>Po</w:t>
            </w:r>
          </w:p>
        </w:tc>
      </w:tr>
      <w:tr w:rsidR="00573DE7" w:rsidRPr="00573DE7" w14:paraId="03A79681" w14:textId="77777777" w:rsidTr="0095714C">
        <w:tc>
          <w:tcPr>
            <w:tcW w:w="424" w:type="pct"/>
            <w:tcBorders>
              <w:top w:val="single" w:sz="4" w:space="0" w:color="auto"/>
              <w:bottom w:val="single" w:sz="4" w:space="0" w:color="auto"/>
              <w:right w:val="single" w:sz="6" w:space="0" w:color="auto"/>
            </w:tcBorders>
            <w:shd w:val="clear" w:color="auto" w:fill="auto"/>
            <w:vAlign w:val="center"/>
          </w:tcPr>
          <w:p w14:paraId="2837B3ED" w14:textId="77777777" w:rsidR="00573DE7" w:rsidRPr="00573DE7" w:rsidRDefault="00573DE7" w:rsidP="00573DE7">
            <w:pPr>
              <w:spacing w:after="0" w:line="360" w:lineRule="auto"/>
              <w:rPr>
                <w:rFonts w:ascii="StobiSerif Regular" w:eastAsia="Times New Roman" w:hAnsi="StobiSerif Regular" w:cs="Arial"/>
                <w:kern w:val="0"/>
                <w:sz w:val="20"/>
                <w:szCs w:val="20"/>
                <w:lang w:val="mk-MK"/>
                <w14:ligatures w14:val="none"/>
              </w:rPr>
            </w:pPr>
            <w:r w:rsidRPr="00573DE7">
              <w:rPr>
                <w:rFonts w:ascii="StobiSerif Regular" w:eastAsia="Times New Roman" w:hAnsi="StobiSerif Regular" w:cs="Arial"/>
                <w:kern w:val="0"/>
                <w:sz w:val="20"/>
                <w:szCs w:val="20"/>
                <w:lang w:val="mk-MK"/>
                <w14:ligatures w14:val="none"/>
              </w:rPr>
              <w:t xml:space="preserve">       16.</w:t>
            </w:r>
          </w:p>
        </w:tc>
        <w:tc>
          <w:tcPr>
            <w:tcW w:w="4016" w:type="pct"/>
            <w:tcBorders>
              <w:top w:val="single" w:sz="4" w:space="0" w:color="auto"/>
              <w:left w:val="single" w:sz="6" w:space="0" w:color="auto"/>
              <w:bottom w:val="single" w:sz="4" w:space="0" w:color="auto"/>
            </w:tcBorders>
            <w:shd w:val="clear" w:color="auto" w:fill="auto"/>
            <w:vAlign w:val="center"/>
          </w:tcPr>
          <w:p w14:paraId="7BFE483C" w14:textId="61EA298A" w:rsidR="00573DE7" w:rsidRPr="00573DE7" w:rsidRDefault="00B849EC" w:rsidP="00573DE7">
            <w:pPr>
              <w:spacing w:after="0" w:line="240" w:lineRule="auto"/>
              <w:rPr>
                <w:rFonts w:ascii="StobiSerif Regular" w:eastAsia="Times New Roman" w:hAnsi="StobiSerif Regular" w:cs="Arial"/>
                <w:kern w:val="0"/>
                <w:sz w:val="20"/>
                <w:szCs w:val="20"/>
                <w:lang w:val="mk-MK"/>
                <w14:ligatures w14:val="none"/>
              </w:rPr>
            </w:pPr>
            <w:r w:rsidRPr="00B849EC">
              <w:rPr>
                <w:rFonts w:ascii="StobiSerif Regular" w:eastAsia="Times New Roman" w:hAnsi="StobiSerif Regular" w:cs="Arial"/>
                <w:kern w:val="0"/>
                <w:sz w:val="20"/>
                <w:szCs w:val="20"/>
                <w:lang w:val="mk-MK"/>
                <w14:ligatures w14:val="none"/>
              </w:rPr>
              <w:t>Një deklaratë bankare në emër të aplikantit që vërteton pagesën e aktiveve financiare</w:t>
            </w:r>
          </w:p>
        </w:tc>
        <w:tc>
          <w:tcPr>
            <w:tcW w:w="319" w:type="pct"/>
            <w:tcBorders>
              <w:top w:val="single" w:sz="4" w:space="0" w:color="auto"/>
              <w:left w:val="single" w:sz="6" w:space="0" w:color="auto"/>
              <w:bottom w:val="single" w:sz="4" w:space="0" w:color="auto"/>
            </w:tcBorders>
            <w:shd w:val="clear" w:color="auto" w:fill="auto"/>
            <w:vAlign w:val="center"/>
          </w:tcPr>
          <w:p w14:paraId="65262E64" w14:textId="15E8227C" w:rsidR="00573DE7" w:rsidRPr="00573DE7" w:rsidRDefault="00B849EC" w:rsidP="00573DE7">
            <w:pPr>
              <w:spacing w:after="0" w:line="240" w:lineRule="auto"/>
              <w:jc w:val="center"/>
              <w:rPr>
                <w:rFonts w:ascii="StobiSerif Regular" w:eastAsia="Times New Roman" w:hAnsi="StobiSerif Regular" w:cs="Arial"/>
                <w:kern w:val="0"/>
                <w:sz w:val="20"/>
                <w:szCs w:val="24"/>
                <w:lang w:val="sq-AL"/>
                <w14:ligatures w14:val="none"/>
              </w:rPr>
            </w:pPr>
            <w:r>
              <w:rPr>
                <w:rFonts w:ascii="StobiSerif Regular" w:eastAsia="Times New Roman" w:hAnsi="StobiSerif Regular" w:cs="Arial"/>
                <w:kern w:val="0"/>
                <w:sz w:val="20"/>
                <w:szCs w:val="24"/>
                <w:lang w:val="sq-AL"/>
                <w14:ligatures w14:val="none"/>
              </w:rPr>
              <w:t>N/A</w:t>
            </w:r>
          </w:p>
        </w:tc>
        <w:tc>
          <w:tcPr>
            <w:tcW w:w="241" w:type="pct"/>
            <w:tcBorders>
              <w:top w:val="single" w:sz="4" w:space="0" w:color="auto"/>
              <w:bottom w:val="single" w:sz="4" w:space="0" w:color="auto"/>
            </w:tcBorders>
            <w:shd w:val="clear" w:color="auto" w:fill="auto"/>
            <w:vAlign w:val="center"/>
          </w:tcPr>
          <w:p w14:paraId="04CE9144" w14:textId="2662DFD7" w:rsidR="00573DE7" w:rsidRPr="00573DE7" w:rsidRDefault="00B849EC" w:rsidP="00573DE7">
            <w:pPr>
              <w:spacing w:after="0" w:line="240" w:lineRule="auto"/>
              <w:jc w:val="center"/>
              <w:rPr>
                <w:rFonts w:ascii="StobiSerif Regular" w:eastAsia="Times New Roman" w:hAnsi="StobiSerif Regular" w:cs="Arial"/>
                <w:kern w:val="0"/>
                <w:sz w:val="20"/>
                <w:szCs w:val="24"/>
                <w:lang w:val="sq-AL"/>
                <w14:ligatures w14:val="none"/>
              </w:rPr>
            </w:pPr>
            <w:r>
              <w:rPr>
                <w:rFonts w:ascii="StobiSerif Regular" w:eastAsia="Times New Roman" w:hAnsi="StobiSerif Regular" w:cs="Arial"/>
                <w:kern w:val="0"/>
                <w:sz w:val="20"/>
                <w:szCs w:val="24"/>
                <w:lang w:val="sq-AL"/>
                <w14:ligatures w14:val="none"/>
              </w:rPr>
              <w:t>Po</w:t>
            </w:r>
          </w:p>
        </w:tc>
      </w:tr>
      <w:tr w:rsidR="00573DE7" w:rsidRPr="00573DE7" w14:paraId="3DBBB2F3" w14:textId="77777777" w:rsidTr="0095714C">
        <w:tc>
          <w:tcPr>
            <w:tcW w:w="424" w:type="pct"/>
            <w:tcBorders>
              <w:top w:val="single" w:sz="4" w:space="0" w:color="auto"/>
              <w:left w:val="single" w:sz="4" w:space="0" w:color="auto"/>
              <w:bottom w:val="single" w:sz="4" w:space="0" w:color="auto"/>
              <w:right w:val="single" w:sz="6" w:space="0" w:color="auto"/>
            </w:tcBorders>
            <w:shd w:val="clear" w:color="auto" w:fill="auto"/>
            <w:vAlign w:val="center"/>
          </w:tcPr>
          <w:p w14:paraId="4F457A33" w14:textId="77777777" w:rsidR="00573DE7" w:rsidRPr="00573DE7" w:rsidRDefault="00573DE7" w:rsidP="00573DE7">
            <w:pPr>
              <w:spacing w:after="0" w:line="360" w:lineRule="auto"/>
              <w:rPr>
                <w:rFonts w:ascii="StobiSerif Regular" w:eastAsia="Times New Roman" w:hAnsi="StobiSerif Regular" w:cs="Arial"/>
                <w:kern w:val="0"/>
                <w:sz w:val="20"/>
                <w:szCs w:val="20"/>
                <w:lang w:val="mk-MK"/>
                <w14:ligatures w14:val="none"/>
              </w:rPr>
            </w:pPr>
            <w:r w:rsidRPr="00573DE7">
              <w:rPr>
                <w:rFonts w:ascii="StobiSerif Regular" w:eastAsia="Times New Roman" w:hAnsi="StobiSerif Regular" w:cs="Arial"/>
                <w:kern w:val="0"/>
                <w:sz w:val="20"/>
                <w:szCs w:val="20"/>
                <w:lang w:val="mk-MK"/>
                <w14:ligatures w14:val="none"/>
              </w:rPr>
              <w:t xml:space="preserve">      17.</w:t>
            </w:r>
          </w:p>
        </w:tc>
        <w:tc>
          <w:tcPr>
            <w:tcW w:w="4016" w:type="pct"/>
            <w:tcBorders>
              <w:top w:val="single" w:sz="4" w:space="0" w:color="auto"/>
              <w:left w:val="single" w:sz="6" w:space="0" w:color="auto"/>
              <w:bottom w:val="single" w:sz="4" w:space="0" w:color="auto"/>
              <w:right w:val="single" w:sz="4" w:space="0" w:color="auto"/>
            </w:tcBorders>
            <w:shd w:val="clear" w:color="auto" w:fill="auto"/>
            <w:vAlign w:val="center"/>
          </w:tcPr>
          <w:p w14:paraId="376DDE3B" w14:textId="484363AE" w:rsidR="00573DE7" w:rsidRPr="00573DE7" w:rsidRDefault="00B849EC" w:rsidP="00573DE7">
            <w:pPr>
              <w:spacing w:after="0" w:line="240" w:lineRule="auto"/>
              <w:rPr>
                <w:rFonts w:ascii="StobiSerif Regular" w:eastAsia="Times New Roman" w:hAnsi="StobiSerif Regular" w:cs="Arial"/>
                <w:kern w:val="0"/>
                <w:sz w:val="20"/>
                <w:szCs w:val="20"/>
                <w:lang w:val="mk-MK"/>
                <w14:ligatures w14:val="none"/>
              </w:rPr>
            </w:pPr>
            <w:r w:rsidRPr="00B849EC">
              <w:rPr>
                <w:rFonts w:ascii="StobiSerif Regular" w:eastAsia="Times New Roman" w:hAnsi="StobiSerif Regular" w:cs="Arial"/>
                <w:kern w:val="0"/>
                <w:sz w:val="20"/>
                <w:szCs w:val="20"/>
                <w:lang w:val="mk-MK"/>
                <w14:ligatures w14:val="none"/>
              </w:rPr>
              <w:t>Një kopje e librit të regjistrit të mbretëreshave të regjistruara seksualisht të pjekura dhe të përzgjedhura (të certifikuara rregullisht) për mbjelljen e pellgut të peshkut me materialin e vet të çorape.</w:t>
            </w:r>
          </w:p>
        </w:tc>
        <w:tc>
          <w:tcPr>
            <w:tcW w:w="319" w:type="pct"/>
            <w:tcBorders>
              <w:top w:val="single" w:sz="4" w:space="0" w:color="auto"/>
              <w:left w:val="single" w:sz="6" w:space="0" w:color="auto"/>
              <w:bottom w:val="single" w:sz="4" w:space="0" w:color="auto"/>
              <w:right w:val="single" w:sz="4" w:space="0" w:color="auto"/>
            </w:tcBorders>
            <w:shd w:val="clear" w:color="auto" w:fill="auto"/>
            <w:vAlign w:val="center"/>
          </w:tcPr>
          <w:p w14:paraId="0CF33FE6" w14:textId="49CCD34B" w:rsidR="00573DE7" w:rsidRPr="00573DE7" w:rsidRDefault="00B849EC" w:rsidP="00573DE7">
            <w:pPr>
              <w:spacing w:after="0" w:line="240" w:lineRule="auto"/>
              <w:jc w:val="center"/>
              <w:rPr>
                <w:rFonts w:ascii="StobiSerif Regular" w:eastAsia="Times New Roman" w:hAnsi="StobiSerif Regular" w:cs="Arial"/>
                <w:kern w:val="0"/>
                <w:sz w:val="20"/>
                <w:szCs w:val="24"/>
                <w:lang w:val="sq-AL"/>
                <w14:ligatures w14:val="none"/>
              </w:rPr>
            </w:pPr>
            <w:r>
              <w:rPr>
                <w:rFonts w:ascii="StobiSerif Regular" w:eastAsia="Times New Roman" w:hAnsi="StobiSerif Regular" w:cs="Arial"/>
                <w:kern w:val="0"/>
                <w:sz w:val="20"/>
                <w:szCs w:val="24"/>
                <w:lang w:val="sq-AL"/>
                <w14:ligatures w14:val="none"/>
              </w:rPr>
              <w:t>N/A</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6AE71273" w14:textId="37A6CC9F" w:rsidR="00573DE7" w:rsidRPr="00573DE7" w:rsidRDefault="00B849EC" w:rsidP="00573DE7">
            <w:pPr>
              <w:spacing w:after="0" w:line="240" w:lineRule="auto"/>
              <w:jc w:val="center"/>
              <w:rPr>
                <w:rFonts w:ascii="StobiSerif Regular" w:eastAsia="Times New Roman" w:hAnsi="StobiSerif Regular" w:cs="Arial"/>
                <w:kern w:val="0"/>
                <w:sz w:val="20"/>
                <w:szCs w:val="24"/>
                <w:lang w:val="sq-AL"/>
                <w14:ligatures w14:val="none"/>
              </w:rPr>
            </w:pPr>
            <w:r>
              <w:rPr>
                <w:rFonts w:ascii="StobiSerif Regular" w:eastAsia="Times New Roman" w:hAnsi="StobiSerif Regular" w:cs="Arial"/>
                <w:kern w:val="0"/>
                <w:sz w:val="20"/>
                <w:szCs w:val="24"/>
                <w:lang w:val="sq-AL"/>
                <w14:ligatures w14:val="none"/>
              </w:rPr>
              <w:t>Po</w:t>
            </w:r>
          </w:p>
        </w:tc>
      </w:tr>
    </w:tbl>
    <w:p w14:paraId="64CCE0C7" w14:textId="77777777" w:rsidR="00573DE7" w:rsidRPr="00573DE7" w:rsidRDefault="00573DE7" w:rsidP="00573DE7">
      <w:pPr>
        <w:numPr>
          <w:ilvl w:val="12"/>
          <w:numId w:val="0"/>
        </w:numPr>
        <w:spacing w:after="0" w:line="360" w:lineRule="auto"/>
        <w:rPr>
          <w:rFonts w:ascii="StobiSerif Regular" w:eastAsia="Times New Roman" w:hAnsi="StobiSerif Regular" w:cs="Arial"/>
          <w:b/>
          <w:kern w:val="0"/>
          <w:sz w:val="20"/>
          <w:szCs w:val="20"/>
          <w:u w:val="single"/>
          <w:lang w:val="mk-MK"/>
          <w14:ligatures w14:val="none"/>
        </w:rPr>
      </w:pPr>
    </w:p>
    <w:p w14:paraId="6ED55CE7" w14:textId="5A72F59E" w:rsidR="00573DE7" w:rsidRDefault="006E42A9" w:rsidP="00573DE7">
      <w:pPr>
        <w:tabs>
          <w:tab w:val="left" w:pos="2355"/>
        </w:tabs>
        <w:rPr>
          <w:sz w:val="20"/>
          <w:szCs w:val="20"/>
          <w:lang w:val="mk-MK"/>
        </w:rPr>
      </w:pPr>
      <w:r w:rsidRPr="006E42A9">
        <w:rPr>
          <w:sz w:val="20"/>
          <w:szCs w:val="20"/>
          <w:lang w:val="mk-MK"/>
        </w:rPr>
        <w:t>Për nënseksionin 1.6 Mbrojtja shtesë e peshqve në ujërat e peshkimit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7749"/>
        <w:gridCol w:w="604"/>
        <w:gridCol w:w="694"/>
      </w:tblGrid>
      <w:tr w:rsidR="006E42A9" w:rsidRPr="006E42A9" w14:paraId="3153D526" w14:textId="77777777" w:rsidTr="0095714C">
        <w:tc>
          <w:tcPr>
            <w:tcW w:w="239" w:type="pct"/>
            <w:tcBorders>
              <w:top w:val="single" w:sz="4" w:space="0" w:color="auto"/>
              <w:bottom w:val="single" w:sz="4" w:space="0" w:color="auto"/>
              <w:right w:val="single" w:sz="6" w:space="0" w:color="auto"/>
            </w:tcBorders>
            <w:shd w:val="clear" w:color="auto" w:fill="auto"/>
            <w:vAlign w:val="center"/>
          </w:tcPr>
          <w:p w14:paraId="3E17EC1D" w14:textId="77777777" w:rsidR="006E42A9" w:rsidRPr="006E42A9" w:rsidRDefault="006E42A9" w:rsidP="006E42A9">
            <w:pPr>
              <w:numPr>
                <w:ilvl w:val="0"/>
                <w:numId w:val="5"/>
              </w:numPr>
              <w:tabs>
                <w:tab w:val="left" w:pos="2355"/>
              </w:tabs>
              <w:rPr>
                <w:sz w:val="20"/>
                <w:szCs w:val="20"/>
                <w:lang w:val="mk-MK"/>
              </w:rPr>
            </w:pPr>
            <w:bookmarkStart w:id="1" w:name="_Hlk138673715"/>
            <w:r w:rsidRPr="006E42A9">
              <w:rPr>
                <w:sz w:val="20"/>
                <w:szCs w:val="20"/>
                <w:lang w:val="mk-MK"/>
              </w:rPr>
              <w:t>1</w:t>
            </w:r>
          </w:p>
        </w:tc>
        <w:tc>
          <w:tcPr>
            <w:tcW w:w="4396" w:type="pct"/>
            <w:gridSpan w:val="2"/>
            <w:tcBorders>
              <w:top w:val="single" w:sz="4" w:space="0" w:color="auto"/>
              <w:left w:val="single" w:sz="6" w:space="0" w:color="auto"/>
              <w:bottom w:val="single" w:sz="4" w:space="0" w:color="auto"/>
            </w:tcBorders>
            <w:shd w:val="clear" w:color="auto" w:fill="auto"/>
            <w:vAlign w:val="center"/>
          </w:tcPr>
          <w:p w14:paraId="36C9DBF1" w14:textId="5DA6B870" w:rsidR="006E42A9" w:rsidRPr="006E42A9" w:rsidRDefault="006E42A9" w:rsidP="006E42A9">
            <w:pPr>
              <w:tabs>
                <w:tab w:val="left" w:pos="2355"/>
              </w:tabs>
              <w:rPr>
                <w:sz w:val="20"/>
                <w:szCs w:val="20"/>
                <w:lang w:val="mk-MK"/>
              </w:rPr>
            </w:pPr>
            <w:r w:rsidRPr="006E42A9">
              <w:rPr>
                <w:sz w:val="20"/>
                <w:szCs w:val="20"/>
                <w:lang w:val="mk-MK"/>
              </w:rPr>
              <w:t>Dokumentet origjinale financiare (fatura, marrëveshje shërbimi etj.) që vërtetojnë shpenzimet e bëra për mbrojtje shtesë</w:t>
            </w:r>
          </w:p>
        </w:tc>
        <w:tc>
          <w:tcPr>
            <w:tcW w:w="365" w:type="pct"/>
            <w:tcBorders>
              <w:top w:val="single" w:sz="4" w:space="0" w:color="auto"/>
              <w:bottom w:val="single" w:sz="4" w:space="0" w:color="auto"/>
            </w:tcBorders>
            <w:shd w:val="clear" w:color="auto" w:fill="auto"/>
            <w:vAlign w:val="center"/>
          </w:tcPr>
          <w:p w14:paraId="79078A5C" w14:textId="0B83A06A" w:rsidR="006E42A9" w:rsidRPr="006E42A9" w:rsidRDefault="006E42A9" w:rsidP="006E42A9">
            <w:pPr>
              <w:tabs>
                <w:tab w:val="left" w:pos="2355"/>
              </w:tabs>
              <w:rPr>
                <w:sz w:val="20"/>
                <w:szCs w:val="20"/>
                <w:lang w:val="sq-AL"/>
              </w:rPr>
            </w:pPr>
            <w:r>
              <w:rPr>
                <w:sz w:val="20"/>
                <w:szCs w:val="20"/>
                <w:lang w:val="sq-AL"/>
              </w:rPr>
              <w:t>Po</w:t>
            </w:r>
          </w:p>
        </w:tc>
      </w:tr>
      <w:tr w:rsidR="006E42A9" w:rsidRPr="006E42A9" w14:paraId="2C7AB992" w14:textId="77777777" w:rsidTr="0095714C">
        <w:tc>
          <w:tcPr>
            <w:tcW w:w="239" w:type="pct"/>
            <w:tcBorders>
              <w:top w:val="single" w:sz="4" w:space="0" w:color="auto"/>
              <w:bottom w:val="single" w:sz="4" w:space="0" w:color="auto"/>
              <w:right w:val="single" w:sz="6" w:space="0" w:color="auto"/>
            </w:tcBorders>
            <w:shd w:val="clear" w:color="auto" w:fill="auto"/>
            <w:vAlign w:val="center"/>
          </w:tcPr>
          <w:p w14:paraId="7824D1AB" w14:textId="77777777" w:rsidR="006E42A9" w:rsidRPr="006E42A9" w:rsidRDefault="006E42A9" w:rsidP="006E42A9">
            <w:pPr>
              <w:numPr>
                <w:ilvl w:val="0"/>
                <w:numId w:val="5"/>
              </w:numPr>
              <w:tabs>
                <w:tab w:val="left" w:pos="2355"/>
              </w:tabs>
              <w:rPr>
                <w:sz w:val="20"/>
                <w:szCs w:val="20"/>
                <w:lang w:val="mk-MK"/>
              </w:rPr>
            </w:pPr>
          </w:p>
        </w:tc>
        <w:tc>
          <w:tcPr>
            <w:tcW w:w="4396" w:type="pct"/>
            <w:gridSpan w:val="2"/>
            <w:tcBorders>
              <w:top w:val="single" w:sz="4" w:space="0" w:color="auto"/>
              <w:left w:val="single" w:sz="6" w:space="0" w:color="auto"/>
              <w:bottom w:val="single" w:sz="4" w:space="0" w:color="auto"/>
            </w:tcBorders>
            <w:shd w:val="clear" w:color="auto" w:fill="auto"/>
            <w:vAlign w:val="center"/>
          </w:tcPr>
          <w:p w14:paraId="378C762C" w14:textId="01AAA76C" w:rsidR="006E42A9" w:rsidRPr="006E42A9" w:rsidRDefault="006E42A9" w:rsidP="006E42A9">
            <w:pPr>
              <w:tabs>
                <w:tab w:val="left" w:pos="2355"/>
              </w:tabs>
              <w:rPr>
                <w:sz w:val="20"/>
                <w:szCs w:val="20"/>
                <w:lang w:val="mk-MK"/>
              </w:rPr>
            </w:pPr>
            <w:r w:rsidRPr="006E42A9">
              <w:rPr>
                <w:sz w:val="20"/>
                <w:szCs w:val="20"/>
                <w:lang w:val="mk-MK"/>
              </w:rPr>
              <w:t>Dëshmia e pagesës së dokumenteve financiare (PP30, pasqyra bankare, etj.) e vërtetuar siç duhet, në emër të aplikantit.</w:t>
            </w:r>
          </w:p>
        </w:tc>
        <w:tc>
          <w:tcPr>
            <w:tcW w:w="365" w:type="pct"/>
            <w:tcBorders>
              <w:top w:val="single" w:sz="4" w:space="0" w:color="auto"/>
              <w:bottom w:val="single" w:sz="4" w:space="0" w:color="auto"/>
            </w:tcBorders>
            <w:shd w:val="clear" w:color="auto" w:fill="auto"/>
            <w:vAlign w:val="center"/>
          </w:tcPr>
          <w:p w14:paraId="229E42F0" w14:textId="514224BA" w:rsidR="006E42A9" w:rsidRPr="006E42A9" w:rsidRDefault="006E42A9" w:rsidP="006E42A9">
            <w:pPr>
              <w:tabs>
                <w:tab w:val="left" w:pos="2355"/>
              </w:tabs>
              <w:rPr>
                <w:sz w:val="20"/>
                <w:szCs w:val="20"/>
                <w:lang w:val="sq-AL"/>
              </w:rPr>
            </w:pPr>
            <w:r>
              <w:rPr>
                <w:sz w:val="20"/>
                <w:szCs w:val="20"/>
                <w:lang w:val="sq-AL"/>
              </w:rPr>
              <w:t>Po</w:t>
            </w:r>
          </w:p>
        </w:tc>
      </w:tr>
      <w:tr w:rsidR="006E42A9" w:rsidRPr="006E42A9" w14:paraId="5C3FDB6F" w14:textId="77777777" w:rsidTr="0095714C">
        <w:tc>
          <w:tcPr>
            <w:tcW w:w="239" w:type="pct"/>
            <w:tcBorders>
              <w:top w:val="single" w:sz="4" w:space="0" w:color="auto"/>
              <w:bottom w:val="single" w:sz="4" w:space="0" w:color="auto"/>
              <w:right w:val="single" w:sz="6" w:space="0" w:color="auto"/>
            </w:tcBorders>
            <w:shd w:val="clear" w:color="auto" w:fill="auto"/>
            <w:vAlign w:val="center"/>
          </w:tcPr>
          <w:p w14:paraId="7B2DDB58" w14:textId="77777777" w:rsidR="006E42A9" w:rsidRPr="006E42A9" w:rsidRDefault="006E42A9" w:rsidP="006E42A9">
            <w:pPr>
              <w:numPr>
                <w:ilvl w:val="0"/>
                <w:numId w:val="5"/>
              </w:numPr>
              <w:tabs>
                <w:tab w:val="left" w:pos="2355"/>
              </w:tabs>
              <w:rPr>
                <w:sz w:val="20"/>
                <w:szCs w:val="20"/>
                <w:lang w:val="mk-MK"/>
              </w:rPr>
            </w:pPr>
          </w:p>
        </w:tc>
        <w:tc>
          <w:tcPr>
            <w:tcW w:w="4396" w:type="pct"/>
            <w:gridSpan w:val="2"/>
            <w:tcBorders>
              <w:top w:val="single" w:sz="4" w:space="0" w:color="auto"/>
              <w:left w:val="single" w:sz="6" w:space="0" w:color="auto"/>
              <w:bottom w:val="single" w:sz="4" w:space="0" w:color="auto"/>
            </w:tcBorders>
            <w:shd w:val="clear" w:color="auto" w:fill="auto"/>
            <w:vAlign w:val="center"/>
          </w:tcPr>
          <w:p w14:paraId="2944BFD9" w14:textId="4462E1B4" w:rsidR="006E42A9" w:rsidRPr="006E42A9" w:rsidRDefault="006E42A9" w:rsidP="006E42A9">
            <w:pPr>
              <w:tabs>
                <w:tab w:val="left" w:pos="2355"/>
              </w:tabs>
              <w:rPr>
                <w:sz w:val="20"/>
                <w:szCs w:val="20"/>
              </w:rPr>
            </w:pPr>
            <w:r w:rsidRPr="006E42A9">
              <w:rPr>
                <w:sz w:val="20"/>
                <w:szCs w:val="20"/>
              </w:rPr>
              <w:t>Kopje e noterizuar e Marrëveshjes së Koncesionit</w:t>
            </w:r>
          </w:p>
        </w:tc>
        <w:tc>
          <w:tcPr>
            <w:tcW w:w="365" w:type="pct"/>
            <w:tcBorders>
              <w:top w:val="single" w:sz="4" w:space="0" w:color="auto"/>
              <w:bottom w:val="single" w:sz="4" w:space="0" w:color="auto"/>
            </w:tcBorders>
            <w:shd w:val="clear" w:color="auto" w:fill="auto"/>
            <w:vAlign w:val="center"/>
          </w:tcPr>
          <w:p w14:paraId="4D80AB7E" w14:textId="6B2CBF9C" w:rsidR="006E42A9" w:rsidRPr="006E42A9" w:rsidRDefault="006E42A9" w:rsidP="006E42A9">
            <w:pPr>
              <w:tabs>
                <w:tab w:val="left" w:pos="2355"/>
              </w:tabs>
              <w:rPr>
                <w:sz w:val="20"/>
                <w:szCs w:val="20"/>
                <w:lang w:val="sq-AL"/>
              </w:rPr>
            </w:pPr>
            <w:r>
              <w:rPr>
                <w:sz w:val="20"/>
                <w:szCs w:val="20"/>
                <w:lang w:val="sq-AL"/>
              </w:rPr>
              <w:t>Po</w:t>
            </w:r>
          </w:p>
        </w:tc>
      </w:tr>
      <w:tr w:rsidR="006E42A9" w:rsidRPr="006E42A9" w14:paraId="447434EF" w14:textId="77777777" w:rsidTr="0095714C">
        <w:tc>
          <w:tcPr>
            <w:tcW w:w="239" w:type="pct"/>
            <w:tcBorders>
              <w:top w:val="single" w:sz="4" w:space="0" w:color="auto"/>
              <w:bottom w:val="single" w:sz="4" w:space="0" w:color="auto"/>
              <w:right w:val="single" w:sz="6" w:space="0" w:color="auto"/>
            </w:tcBorders>
            <w:shd w:val="clear" w:color="auto" w:fill="auto"/>
            <w:vAlign w:val="center"/>
          </w:tcPr>
          <w:p w14:paraId="18D2294A" w14:textId="77777777" w:rsidR="006E42A9" w:rsidRPr="006E42A9" w:rsidRDefault="006E42A9" w:rsidP="006E42A9">
            <w:pPr>
              <w:numPr>
                <w:ilvl w:val="0"/>
                <w:numId w:val="5"/>
              </w:numPr>
              <w:tabs>
                <w:tab w:val="left" w:pos="2355"/>
              </w:tabs>
              <w:rPr>
                <w:sz w:val="20"/>
                <w:szCs w:val="20"/>
                <w:lang w:val="mk-MK"/>
              </w:rPr>
            </w:pPr>
          </w:p>
        </w:tc>
        <w:tc>
          <w:tcPr>
            <w:tcW w:w="4396" w:type="pct"/>
            <w:gridSpan w:val="2"/>
            <w:tcBorders>
              <w:top w:val="single" w:sz="4" w:space="0" w:color="auto"/>
              <w:left w:val="single" w:sz="6" w:space="0" w:color="auto"/>
              <w:bottom w:val="single" w:sz="4" w:space="0" w:color="auto"/>
            </w:tcBorders>
            <w:shd w:val="clear" w:color="auto" w:fill="auto"/>
            <w:vAlign w:val="center"/>
          </w:tcPr>
          <w:p w14:paraId="5186A7F1" w14:textId="29D55484" w:rsidR="006E42A9" w:rsidRPr="006E42A9" w:rsidRDefault="006E42A9" w:rsidP="006E42A9">
            <w:pPr>
              <w:tabs>
                <w:tab w:val="left" w:pos="2355"/>
              </w:tabs>
              <w:rPr>
                <w:sz w:val="20"/>
                <w:szCs w:val="20"/>
                <w:lang w:val="mk-MK"/>
              </w:rPr>
            </w:pPr>
            <w:r w:rsidRPr="006E42A9">
              <w:rPr>
                <w:sz w:val="20"/>
                <w:szCs w:val="20"/>
                <w:lang w:val="mk-MK"/>
              </w:rPr>
              <w:t>Kopja e bazës së peshkimit (nëse ka ndryshime në bazën e peshkimit, ato duhet të dorëzohen si bashkëngjitje)</w:t>
            </w:r>
          </w:p>
        </w:tc>
        <w:tc>
          <w:tcPr>
            <w:tcW w:w="365" w:type="pct"/>
            <w:tcBorders>
              <w:top w:val="single" w:sz="4" w:space="0" w:color="auto"/>
              <w:bottom w:val="single" w:sz="4" w:space="0" w:color="auto"/>
            </w:tcBorders>
            <w:shd w:val="clear" w:color="auto" w:fill="auto"/>
            <w:vAlign w:val="center"/>
          </w:tcPr>
          <w:p w14:paraId="35E59AE6" w14:textId="370E4BA4" w:rsidR="006E42A9" w:rsidRPr="006E42A9" w:rsidRDefault="006E42A9" w:rsidP="006E42A9">
            <w:pPr>
              <w:tabs>
                <w:tab w:val="left" w:pos="2355"/>
              </w:tabs>
              <w:rPr>
                <w:sz w:val="20"/>
                <w:szCs w:val="20"/>
                <w:lang w:val="sq-AL"/>
              </w:rPr>
            </w:pPr>
            <w:r>
              <w:rPr>
                <w:sz w:val="20"/>
                <w:szCs w:val="20"/>
                <w:lang w:val="sq-AL"/>
              </w:rPr>
              <w:t>Po</w:t>
            </w:r>
          </w:p>
        </w:tc>
      </w:tr>
      <w:tr w:rsidR="006E42A9" w:rsidRPr="006E42A9" w14:paraId="7D0A1490" w14:textId="77777777" w:rsidTr="0095714C">
        <w:tc>
          <w:tcPr>
            <w:tcW w:w="239" w:type="pct"/>
            <w:tcBorders>
              <w:top w:val="single" w:sz="4" w:space="0" w:color="auto"/>
              <w:bottom w:val="single" w:sz="4" w:space="0" w:color="auto"/>
              <w:right w:val="single" w:sz="6" w:space="0" w:color="auto"/>
            </w:tcBorders>
            <w:shd w:val="clear" w:color="auto" w:fill="auto"/>
            <w:vAlign w:val="center"/>
          </w:tcPr>
          <w:p w14:paraId="391F8453" w14:textId="77777777" w:rsidR="006E42A9" w:rsidRPr="006E42A9" w:rsidRDefault="006E42A9" w:rsidP="006E42A9">
            <w:pPr>
              <w:numPr>
                <w:ilvl w:val="0"/>
                <w:numId w:val="5"/>
              </w:numPr>
              <w:tabs>
                <w:tab w:val="left" w:pos="2355"/>
              </w:tabs>
              <w:rPr>
                <w:sz w:val="20"/>
                <w:szCs w:val="20"/>
                <w:lang w:val="mk-MK"/>
              </w:rPr>
            </w:pPr>
          </w:p>
        </w:tc>
        <w:tc>
          <w:tcPr>
            <w:tcW w:w="4078" w:type="pct"/>
            <w:tcBorders>
              <w:top w:val="single" w:sz="4" w:space="0" w:color="auto"/>
              <w:left w:val="single" w:sz="6" w:space="0" w:color="auto"/>
              <w:bottom w:val="single" w:sz="4" w:space="0" w:color="auto"/>
            </w:tcBorders>
            <w:shd w:val="clear" w:color="auto" w:fill="auto"/>
            <w:vAlign w:val="center"/>
          </w:tcPr>
          <w:p w14:paraId="09243348" w14:textId="386932B8" w:rsidR="006E42A9" w:rsidRPr="006E42A9" w:rsidRDefault="006E42A9" w:rsidP="006E42A9">
            <w:pPr>
              <w:tabs>
                <w:tab w:val="left" w:pos="2355"/>
              </w:tabs>
              <w:rPr>
                <w:sz w:val="20"/>
                <w:szCs w:val="20"/>
                <w:lang w:val="mk-MK"/>
              </w:rPr>
            </w:pPr>
            <w:r w:rsidRPr="006E42A9">
              <w:rPr>
                <w:sz w:val="20"/>
                <w:szCs w:val="20"/>
                <w:lang w:val="mk-MK"/>
              </w:rPr>
              <w:t>Leje lundrimi për mjete lundruese - varka në pronësi të koncesionarit ose që i janë dhënë koncesionarit për përdorim</w:t>
            </w:r>
          </w:p>
        </w:tc>
        <w:tc>
          <w:tcPr>
            <w:tcW w:w="318" w:type="pct"/>
            <w:tcBorders>
              <w:top w:val="single" w:sz="4" w:space="0" w:color="auto"/>
              <w:left w:val="single" w:sz="6" w:space="0" w:color="auto"/>
              <w:bottom w:val="single" w:sz="4" w:space="0" w:color="auto"/>
            </w:tcBorders>
            <w:shd w:val="clear" w:color="auto" w:fill="auto"/>
            <w:vAlign w:val="center"/>
          </w:tcPr>
          <w:p w14:paraId="4CCFFD70" w14:textId="0586DDC7" w:rsidR="006E42A9" w:rsidRPr="006E42A9" w:rsidRDefault="006E42A9" w:rsidP="006E42A9">
            <w:pPr>
              <w:tabs>
                <w:tab w:val="left" w:pos="2355"/>
              </w:tabs>
              <w:rPr>
                <w:sz w:val="20"/>
                <w:szCs w:val="20"/>
                <w:lang w:val="sq-AL"/>
              </w:rPr>
            </w:pPr>
            <w:r>
              <w:rPr>
                <w:sz w:val="20"/>
                <w:szCs w:val="20"/>
                <w:lang w:val="sq-AL"/>
              </w:rPr>
              <w:t>N/A</w:t>
            </w:r>
          </w:p>
        </w:tc>
        <w:tc>
          <w:tcPr>
            <w:tcW w:w="365" w:type="pct"/>
            <w:tcBorders>
              <w:top w:val="single" w:sz="4" w:space="0" w:color="auto"/>
              <w:bottom w:val="single" w:sz="4" w:space="0" w:color="auto"/>
            </w:tcBorders>
            <w:shd w:val="clear" w:color="auto" w:fill="auto"/>
            <w:vAlign w:val="center"/>
          </w:tcPr>
          <w:p w14:paraId="623A98F0" w14:textId="2AF2BF63" w:rsidR="006E42A9" w:rsidRPr="006E42A9" w:rsidRDefault="006E42A9" w:rsidP="006E42A9">
            <w:pPr>
              <w:tabs>
                <w:tab w:val="left" w:pos="2355"/>
              </w:tabs>
              <w:rPr>
                <w:sz w:val="20"/>
                <w:szCs w:val="20"/>
                <w:lang w:val="sq-AL"/>
              </w:rPr>
            </w:pPr>
            <w:r>
              <w:rPr>
                <w:sz w:val="20"/>
                <w:szCs w:val="20"/>
                <w:lang w:val="sq-AL"/>
              </w:rPr>
              <w:t>Po</w:t>
            </w:r>
          </w:p>
        </w:tc>
      </w:tr>
      <w:tr w:rsidR="006E42A9" w:rsidRPr="006E42A9" w14:paraId="758DB413" w14:textId="77777777" w:rsidTr="0095714C">
        <w:tc>
          <w:tcPr>
            <w:tcW w:w="239" w:type="pct"/>
            <w:tcBorders>
              <w:top w:val="single" w:sz="4" w:space="0" w:color="auto"/>
              <w:bottom w:val="single" w:sz="4" w:space="0" w:color="auto"/>
              <w:right w:val="single" w:sz="6" w:space="0" w:color="auto"/>
            </w:tcBorders>
            <w:shd w:val="clear" w:color="auto" w:fill="auto"/>
            <w:vAlign w:val="center"/>
          </w:tcPr>
          <w:p w14:paraId="06C3CF4D" w14:textId="77777777" w:rsidR="006E42A9" w:rsidRPr="006E42A9" w:rsidRDefault="006E42A9" w:rsidP="006E42A9">
            <w:pPr>
              <w:numPr>
                <w:ilvl w:val="0"/>
                <w:numId w:val="5"/>
              </w:numPr>
              <w:tabs>
                <w:tab w:val="left" w:pos="2355"/>
              </w:tabs>
              <w:rPr>
                <w:sz w:val="20"/>
                <w:szCs w:val="20"/>
                <w:lang w:val="mk-MK"/>
              </w:rPr>
            </w:pPr>
          </w:p>
        </w:tc>
        <w:tc>
          <w:tcPr>
            <w:tcW w:w="4078" w:type="pct"/>
            <w:tcBorders>
              <w:top w:val="single" w:sz="4" w:space="0" w:color="auto"/>
              <w:left w:val="single" w:sz="6" w:space="0" w:color="auto"/>
              <w:bottom w:val="single" w:sz="4" w:space="0" w:color="auto"/>
            </w:tcBorders>
            <w:shd w:val="clear" w:color="auto" w:fill="auto"/>
            <w:vAlign w:val="center"/>
          </w:tcPr>
          <w:p w14:paraId="20F48189" w14:textId="31BF2349" w:rsidR="006E42A9" w:rsidRPr="006E42A9" w:rsidRDefault="006E42A9" w:rsidP="006E42A9">
            <w:pPr>
              <w:tabs>
                <w:tab w:val="left" w:pos="2355"/>
              </w:tabs>
              <w:rPr>
                <w:sz w:val="20"/>
                <w:szCs w:val="20"/>
                <w:lang w:val="mk-MK"/>
              </w:rPr>
            </w:pPr>
            <w:r w:rsidRPr="006E42A9">
              <w:rPr>
                <w:sz w:val="20"/>
                <w:szCs w:val="20"/>
                <w:lang w:val="mk-MK"/>
              </w:rPr>
              <w:t>Marrëveshje për përdorimin e automjeteve ose mjeteve lundruese (e noterizuar)</w:t>
            </w:r>
          </w:p>
        </w:tc>
        <w:tc>
          <w:tcPr>
            <w:tcW w:w="318" w:type="pct"/>
            <w:tcBorders>
              <w:top w:val="single" w:sz="4" w:space="0" w:color="auto"/>
              <w:left w:val="single" w:sz="6" w:space="0" w:color="auto"/>
              <w:bottom w:val="single" w:sz="4" w:space="0" w:color="auto"/>
            </w:tcBorders>
            <w:shd w:val="clear" w:color="auto" w:fill="auto"/>
            <w:vAlign w:val="center"/>
          </w:tcPr>
          <w:p w14:paraId="5F1A1FF6" w14:textId="2C494C85" w:rsidR="006E42A9" w:rsidRPr="006E42A9" w:rsidRDefault="006E42A9" w:rsidP="006E42A9">
            <w:pPr>
              <w:tabs>
                <w:tab w:val="left" w:pos="2355"/>
              </w:tabs>
              <w:rPr>
                <w:sz w:val="20"/>
                <w:szCs w:val="20"/>
                <w:lang w:val="sq-AL"/>
              </w:rPr>
            </w:pPr>
            <w:r>
              <w:rPr>
                <w:sz w:val="20"/>
                <w:szCs w:val="20"/>
                <w:lang w:val="sq-AL"/>
              </w:rPr>
              <w:t>N/A</w:t>
            </w:r>
          </w:p>
        </w:tc>
        <w:tc>
          <w:tcPr>
            <w:tcW w:w="365" w:type="pct"/>
            <w:tcBorders>
              <w:top w:val="single" w:sz="4" w:space="0" w:color="auto"/>
              <w:bottom w:val="single" w:sz="4" w:space="0" w:color="auto"/>
            </w:tcBorders>
            <w:shd w:val="clear" w:color="auto" w:fill="auto"/>
            <w:vAlign w:val="center"/>
          </w:tcPr>
          <w:p w14:paraId="08490D3E" w14:textId="5A85757A" w:rsidR="006E42A9" w:rsidRPr="006E42A9" w:rsidRDefault="006E42A9" w:rsidP="006E42A9">
            <w:pPr>
              <w:tabs>
                <w:tab w:val="left" w:pos="2355"/>
              </w:tabs>
              <w:rPr>
                <w:sz w:val="20"/>
                <w:szCs w:val="20"/>
                <w:lang w:val="sq-AL"/>
              </w:rPr>
            </w:pPr>
            <w:r>
              <w:rPr>
                <w:sz w:val="20"/>
                <w:szCs w:val="20"/>
                <w:lang w:val="sq-AL"/>
              </w:rPr>
              <w:t>Po</w:t>
            </w:r>
          </w:p>
        </w:tc>
      </w:tr>
      <w:tr w:rsidR="006E42A9" w:rsidRPr="006E42A9" w14:paraId="21B03E9A" w14:textId="77777777" w:rsidTr="0095714C">
        <w:tc>
          <w:tcPr>
            <w:tcW w:w="239" w:type="pct"/>
            <w:tcBorders>
              <w:top w:val="single" w:sz="4" w:space="0" w:color="auto"/>
              <w:bottom w:val="single" w:sz="4" w:space="0" w:color="auto"/>
              <w:right w:val="single" w:sz="6" w:space="0" w:color="auto"/>
            </w:tcBorders>
            <w:shd w:val="clear" w:color="auto" w:fill="auto"/>
            <w:vAlign w:val="center"/>
          </w:tcPr>
          <w:p w14:paraId="584231B7" w14:textId="77777777" w:rsidR="006E42A9" w:rsidRPr="006E42A9" w:rsidRDefault="006E42A9" w:rsidP="006E42A9">
            <w:pPr>
              <w:numPr>
                <w:ilvl w:val="0"/>
                <w:numId w:val="5"/>
              </w:numPr>
              <w:tabs>
                <w:tab w:val="left" w:pos="2355"/>
              </w:tabs>
              <w:rPr>
                <w:sz w:val="20"/>
                <w:szCs w:val="20"/>
                <w:lang w:val="mk-MK"/>
              </w:rPr>
            </w:pPr>
          </w:p>
        </w:tc>
        <w:tc>
          <w:tcPr>
            <w:tcW w:w="4078" w:type="pct"/>
            <w:tcBorders>
              <w:top w:val="single" w:sz="4" w:space="0" w:color="auto"/>
              <w:left w:val="single" w:sz="6" w:space="0" w:color="auto"/>
              <w:bottom w:val="single" w:sz="4" w:space="0" w:color="auto"/>
            </w:tcBorders>
            <w:shd w:val="clear" w:color="auto" w:fill="auto"/>
            <w:vAlign w:val="center"/>
          </w:tcPr>
          <w:p w14:paraId="7E7A1A36" w14:textId="0D5C2894" w:rsidR="006E42A9" w:rsidRPr="006E42A9" w:rsidRDefault="006E42A9" w:rsidP="006E42A9">
            <w:pPr>
              <w:tabs>
                <w:tab w:val="left" w:pos="2355"/>
              </w:tabs>
              <w:rPr>
                <w:sz w:val="20"/>
                <w:szCs w:val="20"/>
                <w:lang w:val="mk-MK"/>
              </w:rPr>
            </w:pPr>
            <w:r w:rsidRPr="006E42A9">
              <w:rPr>
                <w:sz w:val="20"/>
                <w:szCs w:val="20"/>
                <w:lang w:val="mk-MK"/>
              </w:rPr>
              <w:t>Dëshmia e pronësisë së një automjeti në pronësi të koncesionarit ose që i është dhënë koncesionarit për përdorim</w:t>
            </w:r>
          </w:p>
        </w:tc>
        <w:tc>
          <w:tcPr>
            <w:tcW w:w="318" w:type="pct"/>
            <w:tcBorders>
              <w:top w:val="single" w:sz="4" w:space="0" w:color="auto"/>
              <w:left w:val="single" w:sz="6" w:space="0" w:color="auto"/>
              <w:bottom w:val="single" w:sz="4" w:space="0" w:color="auto"/>
            </w:tcBorders>
            <w:shd w:val="clear" w:color="auto" w:fill="auto"/>
            <w:vAlign w:val="center"/>
          </w:tcPr>
          <w:p w14:paraId="2D4C7690" w14:textId="356FE2C4" w:rsidR="006E42A9" w:rsidRPr="006E42A9" w:rsidRDefault="006E42A9" w:rsidP="006E42A9">
            <w:pPr>
              <w:tabs>
                <w:tab w:val="left" w:pos="2355"/>
              </w:tabs>
              <w:rPr>
                <w:sz w:val="20"/>
                <w:szCs w:val="20"/>
                <w:lang w:val="sq-AL"/>
              </w:rPr>
            </w:pPr>
            <w:r>
              <w:rPr>
                <w:sz w:val="20"/>
                <w:szCs w:val="20"/>
                <w:lang w:val="sq-AL"/>
              </w:rPr>
              <w:t>N/A</w:t>
            </w:r>
          </w:p>
        </w:tc>
        <w:tc>
          <w:tcPr>
            <w:tcW w:w="365" w:type="pct"/>
            <w:tcBorders>
              <w:top w:val="single" w:sz="4" w:space="0" w:color="auto"/>
              <w:bottom w:val="single" w:sz="4" w:space="0" w:color="auto"/>
            </w:tcBorders>
            <w:shd w:val="clear" w:color="auto" w:fill="auto"/>
            <w:vAlign w:val="center"/>
          </w:tcPr>
          <w:p w14:paraId="696D5058" w14:textId="4F940FCE" w:rsidR="006E42A9" w:rsidRPr="006E42A9" w:rsidRDefault="006E42A9" w:rsidP="006E42A9">
            <w:pPr>
              <w:tabs>
                <w:tab w:val="left" w:pos="2355"/>
              </w:tabs>
              <w:rPr>
                <w:sz w:val="20"/>
                <w:szCs w:val="20"/>
                <w:lang w:val="sq-AL"/>
              </w:rPr>
            </w:pPr>
            <w:r>
              <w:rPr>
                <w:sz w:val="20"/>
                <w:szCs w:val="20"/>
                <w:lang w:val="sq-AL"/>
              </w:rPr>
              <w:t>Po</w:t>
            </w:r>
          </w:p>
        </w:tc>
      </w:tr>
      <w:bookmarkEnd w:id="1"/>
    </w:tbl>
    <w:p w14:paraId="47F1BA9D" w14:textId="77777777" w:rsidR="006E42A9" w:rsidRDefault="006E42A9" w:rsidP="00573DE7">
      <w:pPr>
        <w:tabs>
          <w:tab w:val="left" w:pos="2355"/>
        </w:tabs>
        <w:rPr>
          <w:sz w:val="20"/>
          <w:szCs w:val="20"/>
          <w:lang w:val="mk-MK"/>
        </w:rPr>
      </w:pPr>
    </w:p>
    <w:p w14:paraId="74FD3409" w14:textId="77777777" w:rsidR="006E42A9" w:rsidRDefault="006E42A9" w:rsidP="00573DE7">
      <w:pPr>
        <w:tabs>
          <w:tab w:val="left" w:pos="2355"/>
        </w:tabs>
        <w:rPr>
          <w:sz w:val="20"/>
          <w:szCs w:val="20"/>
          <w:lang w:val="mk-MK"/>
        </w:rPr>
      </w:pPr>
    </w:p>
    <w:p w14:paraId="7E8AA866" w14:textId="77777777" w:rsidR="006E42A9" w:rsidRDefault="006E42A9" w:rsidP="006E42A9">
      <w:pPr>
        <w:tabs>
          <w:tab w:val="left" w:pos="2355"/>
        </w:tabs>
        <w:rPr>
          <w:b/>
          <w:bCs/>
          <w:lang w:val="mk-MK"/>
        </w:rPr>
      </w:pPr>
      <w:r w:rsidRPr="006E42A9">
        <w:rPr>
          <w:b/>
          <w:bCs/>
          <w:lang w:val="mk-MK"/>
        </w:rPr>
        <w:t>PROCEDURA E MIRATIMIT TË KËRKESËS SË PAGESËS</w:t>
      </w:r>
    </w:p>
    <w:p w14:paraId="286B47F8" w14:textId="77777777" w:rsidR="006E42A9" w:rsidRPr="006E42A9" w:rsidRDefault="006E42A9" w:rsidP="006E42A9">
      <w:pPr>
        <w:tabs>
          <w:tab w:val="left" w:pos="2355"/>
        </w:tabs>
        <w:rPr>
          <w:sz w:val="20"/>
          <w:szCs w:val="20"/>
          <w:lang w:val="mk-MK"/>
        </w:rPr>
      </w:pPr>
      <w:r w:rsidRPr="006E42A9">
        <w:rPr>
          <w:sz w:val="20"/>
          <w:szCs w:val="20"/>
          <w:lang w:val="mk-MK"/>
        </w:rPr>
        <w:t>Pas kontrollit administrativ, nëse kërkesa për pagesë është e plotë dhe e përshtatshme, çështja do të kontrollohet në vend nga persona të autorizuar të Agjencisë, qëllimi i të cilëve është të kontrollojnë gjendjen faktike, gjegjësisht nëse është në përputhje me dokumentacionin e bashkangjitur me kërkesë për pagesë. Pas këqyrjes në vend, do të përpilohet një procesverbal në të cilin do të përshkruhet në detaje gjendja faktike e konstatuar në vend. Ai duhet të nënshkruhet nga personat që kryejnë kontrollin dhe nga vetë përdoruesi ose një person i autorizuar nga përdoruesi. Në rast të vërejtjes për kontrollin e kryer, përdoruesi ka të drejtë ta deklarojë atë në raport.</w:t>
      </w:r>
    </w:p>
    <w:p w14:paraId="36B4B2C3" w14:textId="77777777" w:rsidR="006E42A9" w:rsidRPr="006E42A9" w:rsidRDefault="006E42A9" w:rsidP="006E42A9">
      <w:pPr>
        <w:tabs>
          <w:tab w:val="left" w:pos="2355"/>
        </w:tabs>
        <w:rPr>
          <w:sz w:val="20"/>
          <w:szCs w:val="20"/>
          <w:lang w:val="mk-MK"/>
        </w:rPr>
      </w:pPr>
      <w:r w:rsidRPr="006E42A9">
        <w:rPr>
          <w:sz w:val="20"/>
          <w:szCs w:val="20"/>
          <w:lang w:val="mk-MK"/>
        </w:rPr>
        <w:t>Pas kontrollit, nëse konstatohet se gjendja faktike është në përputhje me të dhënat e përcaktuara në kërkesën për pagesë dhe dokumentacionin bashkëlidhur, vazhdon procedura për miratimin e pagesës. Nëse konstatohet mospërputhje, vazhdon procedura për refuzimin e kërkesës për pagesë ose miratimin e vlerës së reduktuar për pagesë.</w:t>
      </w:r>
    </w:p>
    <w:p w14:paraId="4D3AA91F" w14:textId="77777777" w:rsidR="006E42A9" w:rsidRPr="006E42A9" w:rsidRDefault="006E42A9" w:rsidP="006E42A9">
      <w:pPr>
        <w:tabs>
          <w:tab w:val="left" w:pos="2355"/>
        </w:tabs>
        <w:rPr>
          <w:sz w:val="20"/>
          <w:szCs w:val="20"/>
          <w:lang w:val="mk-MK"/>
        </w:rPr>
      </w:pPr>
      <w:r w:rsidRPr="006E42A9">
        <w:rPr>
          <w:sz w:val="20"/>
          <w:szCs w:val="20"/>
          <w:lang w:val="mk-MK"/>
        </w:rPr>
        <w:t>Pas miratimit të pagesës, Agjencia miraton vendim për miratimin e pagesës. Nëse kërkesa për pagesë refuzohet, Agjencia merr vendim për refuzim.</w:t>
      </w:r>
    </w:p>
    <w:p w14:paraId="2586AAAC" w14:textId="5E76F2A3" w:rsidR="006E42A9" w:rsidRPr="006E42A9" w:rsidRDefault="006E42A9" w:rsidP="006E42A9">
      <w:pPr>
        <w:tabs>
          <w:tab w:val="left" w:pos="2355"/>
        </w:tabs>
        <w:rPr>
          <w:sz w:val="20"/>
          <w:szCs w:val="20"/>
          <w:lang w:val="mk-MK"/>
        </w:rPr>
      </w:pPr>
      <w:r w:rsidRPr="006E42A9">
        <w:rPr>
          <w:sz w:val="20"/>
          <w:szCs w:val="20"/>
          <w:lang w:val="mk-MK"/>
        </w:rPr>
        <w:t>Me vendim përdoruesi fundor do të njoftohet për shumën e miratuar, përkatësisht të refuzuar dhe mund të bëjë ankim në procedurë administrative në Gjykatën Administrative në përputhje me procedurat ligjore.</w:t>
      </w:r>
    </w:p>
    <w:p w14:paraId="7E67CED2" w14:textId="77777777" w:rsidR="006E42A9" w:rsidRPr="006E42A9" w:rsidRDefault="006E42A9" w:rsidP="006E42A9">
      <w:pPr>
        <w:tabs>
          <w:tab w:val="left" w:pos="2355"/>
        </w:tabs>
        <w:rPr>
          <w:lang w:val="mk-MK"/>
        </w:rPr>
      </w:pPr>
    </w:p>
    <w:p w14:paraId="5F49C6C4" w14:textId="77777777" w:rsidR="006E42A9" w:rsidRDefault="006E42A9" w:rsidP="006E42A9">
      <w:pPr>
        <w:tabs>
          <w:tab w:val="left" w:pos="2355"/>
        </w:tabs>
        <w:rPr>
          <w:lang w:val="mk-MK"/>
        </w:rPr>
      </w:pPr>
      <w:r w:rsidRPr="006E42A9">
        <w:rPr>
          <w:lang w:val="mk-MK"/>
        </w:rPr>
        <w:t>VËREJTJE TË PËRGJITHSHME</w:t>
      </w:r>
    </w:p>
    <w:p w14:paraId="09A679D8" w14:textId="77777777" w:rsidR="006E42A9" w:rsidRDefault="006E42A9" w:rsidP="006E42A9">
      <w:pPr>
        <w:tabs>
          <w:tab w:val="left" w:pos="2355"/>
        </w:tabs>
        <w:rPr>
          <w:lang w:val="mk-MK"/>
        </w:rPr>
      </w:pPr>
    </w:p>
    <w:p w14:paraId="2C5B24F2" w14:textId="61F1F356" w:rsidR="006E42A9" w:rsidRPr="009A3A63" w:rsidRDefault="006E42A9" w:rsidP="009A3A63">
      <w:pPr>
        <w:pStyle w:val="ListParagraph"/>
        <w:numPr>
          <w:ilvl w:val="0"/>
          <w:numId w:val="6"/>
        </w:numPr>
        <w:tabs>
          <w:tab w:val="left" w:pos="2355"/>
        </w:tabs>
        <w:rPr>
          <w:sz w:val="20"/>
          <w:szCs w:val="20"/>
          <w:lang w:val="mk-MK"/>
        </w:rPr>
      </w:pPr>
      <w:r w:rsidRPr="009A3A63">
        <w:rPr>
          <w:sz w:val="20"/>
          <w:szCs w:val="20"/>
          <w:lang w:val="mk-MK"/>
        </w:rPr>
        <w:t>Aplikanti paraqet një aplikim të rregullt dhe të plotësuar plotësisht për secilën masë/nënseksion veç e veç.</w:t>
      </w:r>
    </w:p>
    <w:p w14:paraId="25557010" w14:textId="6ACB1D83" w:rsidR="006E42A9" w:rsidRPr="009A3A63" w:rsidRDefault="006E42A9" w:rsidP="009A3A63">
      <w:pPr>
        <w:pStyle w:val="ListParagraph"/>
        <w:numPr>
          <w:ilvl w:val="0"/>
          <w:numId w:val="6"/>
        </w:numPr>
        <w:tabs>
          <w:tab w:val="left" w:pos="2355"/>
        </w:tabs>
        <w:rPr>
          <w:sz w:val="20"/>
          <w:szCs w:val="20"/>
          <w:lang w:val="mk-MK"/>
        </w:rPr>
      </w:pPr>
      <w:r w:rsidRPr="009A3A63">
        <w:rPr>
          <w:sz w:val="20"/>
          <w:szCs w:val="20"/>
          <w:lang w:val="mk-MK"/>
        </w:rPr>
        <w:t>Aplikuesi dorëzon dokumentacionin në zarf të mbyllur, me postë në adresën: Agjencia për Mbështetjen Financiare në Bujqësi dhe Zhvillim Rural, ul. bul,, Brigada e III-të Maqedonase, nr.20 (Ndërtesa e Maqedonisë Tabak Blloku C) 1000 Shkup, ose duke e dorëzuar në arkivin e Agjencisë. Në pjesën e përparme të zarfit, në këndin e sipërm majtas, shkruani "MOS HAP" dhe masën/nën</w:t>
      </w:r>
      <w:r w:rsidR="00D339DC">
        <w:rPr>
          <w:sz w:val="20"/>
          <w:szCs w:val="20"/>
          <w:lang w:val="sq-AL"/>
        </w:rPr>
        <w:t xml:space="preserve">seksionin </w:t>
      </w:r>
      <w:r w:rsidRPr="009A3A63">
        <w:rPr>
          <w:sz w:val="20"/>
          <w:szCs w:val="20"/>
          <w:lang w:val="mk-MK"/>
        </w:rPr>
        <w:t>për të cilin aplikohet.</w:t>
      </w:r>
    </w:p>
    <w:p w14:paraId="5BB63118" w14:textId="77777777" w:rsidR="009A3A63" w:rsidRDefault="009A3A63" w:rsidP="006E42A9">
      <w:pPr>
        <w:tabs>
          <w:tab w:val="left" w:pos="2355"/>
        </w:tabs>
        <w:rPr>
          <w:sz w:val="20"/>
          <w:szCs w:val="20"/>
          <w:lang w:val="mk-MK"/>
        </w:rPr>
      </w:pPr>
    </w:p>
    <w:p w14:paraId="34BB1819" w14:textId="7A6D69CE" w:rsidR="009A3A63" w:rsidRPr="009A3A63" w:rsidRDefault="009A3A63" w:rsidP="009A3A63">
      <w:pPr>
        <w:pStyle w:val="ListParagraph"/>
        <w:numPr>
          <w:ilvl w:val="0"/>
          <w:numId w:val="6"/>
        </w:numPr>
        <w:tabs>
          <w:tab w:val="left" w:pos="2355"/>
        </w:tabs>
        <w:rPr>
          <w:sz w:val="20"/>
          <w:szCs w:val="20"/>
          <w:lang w:val="mk-MK"/>
        </w:rPr>
      </w:pPr>
      <w:r w:rsidRPr="009A3A63">
        <w:rPr>
          <w:sz w:val="20"/>
          <w:szCs w:val="20"/>
          <w:lang w:val="mk-MK"/>
        </w:rPr>
        <w:lastRenderedPageBreak/>
        <w:t>Aplikanti dorëzon dokumentacionin shtesë në zarf të mbyllur. me postë në adresën: Agjencia për Mbështetje Financiare në Bujqësi dhe Zhvillim Rural, ul. bul,, Brigada III Maqedonase, nr.20 (Maqedonia Tabak Blloku C objekti) 1000 Shkup, ose duke e dorëzuar në arkivin e agjencisë. Në pjesën e përparme të zarfit, në këndin e sipërm majtas, shkruani "MOS E HAP" plus numrin e arkivit.</w:t>
      </w:r>
    </w:p>
    <w:p w14:paraId="089840D1" w14:textId="7212337A" w:rsidR="009A3A63" w:rsidRPr="009A3A63" w:rsidRDefault="009A3A63" w:rsidP="009A3A63">
      <w:pPr>
        <w:pStyle w:val="ListParagraph"/>
        <w:numPr>
          <w:ilvl w:val="0"/>
          <w:numId w:val="6"/>
        </w:numPr>
        <w:tabs>
          <w:tab w:val="left" w:pos="2355"/>
        </w:tabs>
        <w:rPr>
          <w:sz w:val="20"/>
          <w:szCs w:val="20"/>
          <w:lang w:val="mk-MK"/>
        </w:rPr>
      </w:pPr>
      <w:r w:rsidRPr="009A3A63">
        <w:rPr>
          <w:sz w:val="20"/>
          <w:szCs w:val="20"/>
          <w:lang w:val="mk-MK"/>
        </w:rPr>
        <w:t>Pagesa e mjeteve nga ky program kryhet nga Agjencia në shumën e kostove të pranueshme sipas këtij Programi, me përjashtim të vlerës së detyrimeve publike në bazë të taksave, doganave publike, tarifave gjyqësore, qirasë, primeve të sigurimit. dhe kompensim për sigurimet shoqërore, shëndetësore dhe pensionale-invaliditeti.</w:t>
      </w:r>
    </w:p>
    <w:p w14:paraId="53FB3B36" w14:textId="3E806B75" w:rsidR="009A3A63" w:rsidRPr="009A3A63" w:rsidRDefault="009A3A63" w:rsidP="009A3A63">
      <w:pPr>
        <w:pStyle w:val="ListParagraph"/>
        <w:numPr>
          <w:ilvl w:val="0"/>
          <w:numId w:val="6"/>
        </w:numPr>
        <w:tabs>
          <w:tab w:val="left" w:pos="2355"/>
        </w:tabs>
        <w:rPr>
          <w:sz w:val="20"/>
          <w:szCs w:val="20"/>
          <w:lang w:val="mk-MK"/>
        </w:rPr>
      </w:pPr>
      <w:r w:rsidRPr="009A3A63">
        <w:rPr>
          <w:sz w:val="20"/>
          <w:szCs w:val="20"/>
          <w:lang w:val="mk-MK"/>
        </w:rPr>
        <w:t>Fondet e miratuara dhe të disbursuara janë të pakthyeshme</w:t>
      </w:r>
    </w:p>
    <w:p w14:paraId="681B63AD" w14:textId="1ABD2B6D" w:rsidR="009A3A63" w:rsidRPr="009A3A63" w:rsidRDefault="009A3A63" w:rsidP="009A3A63">
      <w:pPr>
        <w:pStyle w:val="ListParagraph"/>
        <w:numPr>
          <w:ilvl w:val="0"/>
          <w:numId w:val="6"/>
        </w:numPr>
        <w:tabs>
          <w:tab w:val="left" w:pos="2355"/>
        </w:tabs>
        <w:rPr>
          <w:sz w:val="20"/>
          <w:szCs w:val="20"/>
          <w:lang w:val="mk-MK"/>
        </w:rPr>
      </w:pPr>
      <w:r w:rsidRPr="009A3A63">
        <w:rPr>
          <w:sz w:val="20"/>
          <w:szCs w:val="20"/>
          <w:lang w:val="mk-MK"/>
        </w:rPr>
        <w:t>Nëse aplikanti ose përfituesi i fondeve nga Programi për Mbështetjen Financiare në Peshkimin dhe Akuakulturën për vitin 2023 ndryshon adresën për korrespondencë, është i detyruar të njoftojë Agjencinë.</w:t>
      </w:r>
    </w:p>
    <w:p w14:paraId="7DCBD49C" w14:textId="7AD681A9" w:rsidR="009A3A63" w:rsidRPr="009A3A63" w:rsidRDefault="009A3A63" w:rsidP="009A3A63">
      <w:pPr>
        <w:pStyle w:val="ListParagraph"/>
        <w:numPr>
          <w:ilvl w:val="0"/>
          <w:numId w:val="6"/>
        </w:numPr>
        <w:tabs>
          <w:tab w:val="left" w:pos="2355"/>
        </w:tabs>
        <w:rPr>
          <w:sz w:val="20"/>
          <w:szCs w:val="20"/>
          <w:lang w:val="mk-MK"/>
        </w:rPr>
      </w:pPr>
      <w:r w:rsidRPr="009A3A63">
        <w:rPr>
          <w:sz w:val="20"/>
          <w:szCs w:val="20"/>
          <w:lang w:val="mk-MK"/>
        </w:rPr>
        <w:t>Nëse aplikanti heq dorë nga investimi, d.m.th. nuk kërkon mbështetje financiare nga Agjencia, përpara se të marrë vendim për bashkëfinancim, ai është i detyruar ta njoftojë me shkrim Agjencinë.</w:t>
      </w:r>
    </w:p>
    <w:p w14:paraId="34A669B1" w14:textId="12FCFE26" w:rsidR="009A3A63" w:rsidRDefault="009A3A63" w:rsidP="009A3A63">
      <w:pPr>
        <w:pStyle w:val="ListParagraph"/>
        <w:numPr>
          <w:ilvl w:val="0"/>
          <w:numId w:val="6"/>
        </w:numPr>
        <w:tabs>
          <w:tab w:val="left" w:pos="2355"/>
        </w:tabs>
        <w:rPr>
          <w:sz w:val="20"/>
          <w:szCs w:val="20"/>
          <w:lang w:val="mk-MK"/>
        </w:rPr>
      </w:pPr>
      <w:r w:rsidRPr="009A3A63">
        <w:rPr>
          <w:sz w:val="20"/>
          <w:szCs w:val="20"/>
          <w:lang w:val="mk-MK"/>
        </w:rPr>
        <w:t>Agjencia rezervon të drejtën të kërkojë dokumentacion shtesë.</w:t>
      </w:r>
    </w:p>
    <w:p w14:paraId="6D1DA7E0" w14:textId="77777777" w:rsidR="009A3A63" w:rsidRDefault="009A3A63" w:rsidP="009A3A63">
      <w:pPr>
        <w:tabs>
          <w:tab w:val="left" w:pos="2355"/>
        </w:tabs>
        <w:rPr>
          <w:sz w:val="20"/>
          <w:szCs w:val="20"/>
          <w:lang w:val="mk-MK"/>
        </w:rPr>
      </w:pPr>
    </w:p>
    <w:p w14:paraId="270923BD" w14:textId="7E646904" w:rsidR="009A3A63" w:rsidRDefault="009A3A63" w:rsidP="009A3A63">
      <w:pPr>
        <w:tabs>
          <w:tab w:val="left" w:pos="2355"/>
        </w:tabs>
        <w:rPr>
          <w:lang w:val="mk-MK"/>
        </w:rPr>
      </w:pPr>
      <w:r w:rsidRPr="009A3A63">
        <w:rPr>
          <w:lang w:val="mk-MK"/>
        </w:rPr>
        <w:t>Formulari - Kërkesa për pagesën e mjeteve së bashku me listën e dokumenteve të nevojshme të dorëzuara si shtesë e kërkesës mund të gjenden në ueb faqen e Agjencisë</w:t>
      </w:r>
      <w:r w:rsidRPr="00D339DC">
        <w:rPr>
          <w:b/>
          <w:bCs/>
          <w:lang w:val="mk-MK"/>
        </w:rPr>
        <w:t>: www.ipardpa.gov.mk</w:t>
      </w:r>
      <w:r w:rsidRPr="009A3A63">
        <w:rPr>
          <w:lang w:val="mk-MK"/>
        </w:rPr>
        <w:t>, dhe në arkivin e Agjencisë për mbështetje financiare në Bujqësia dhe Zhvillimi Rural. Për informacion më të detajuar të aplikantëve potencialë për mbështetje financiare, për të gjitha masat është përgatitur Udhëzuesi i Përdoruesit, i cili mund të merret edhe në vendet e sipërpërmendura.</w:t>
      </w:r>
    </w:p>
    <w:p w14:paraId="2E965E30" w14:textId="77777777" w:rsidR="009A3A63" w:rsidRDefault="009A3A63" w:rsidP="009A3A63">
      <w:pPr>
        <w:tabs>
          <w:tab w:val="left" w:pos="2355"/>
        </w:tabs>
        <w:rPr>
          <w:lang w:val="mk-MK"/>
        </w:rPr>
      </w:pPr>
    </w:p>
    <w:p w14:paraId="22EA9450" w14:textId="6AE66CAD" w:rsidR="009A3A63" w:rsidRDefault="003B07F8" w:rsidP="009A3A63">
      <w:pPr>
        <w:tabs>
          <w:tab w:val="left" w:pos="2355"/>
        </w:tabs>
        <w:rPr>
          <w:b/>
          <w:bCs/>
          <w:lang w:val="mk-MK"/>
        </w:rPr>
      </w:pPr>
      <w:r>
        <w:rPr>
          <w:b/>
          <w:bCs/>
          <w:lang w:val="sq-AL"/>
        </w:rPr>
        <w:t>PARALAJMËRIM</w:t>
      </w:r>
      <w:r w:rsidR="009A3A63" w:rsidRPr="009A3A63">
        <w:rPr>
          <w:b/>
          <w:bCs/>
          <w:lang w:val="mk-MK"/>
        </w:rPr>
        <w:t>: Në rast gabimi teknik në tekstin e këtij njoftimi, zbatohen dispozitat e Programit për Mbështetjen Financiare të Peshkimit dhe Akuakulturës për vitin 2023.</w:t>
      </w:r>
    </w:p>
    <w:p w14:paraId="1EC47AF8" w14:textId="77777777" w:rsidR="009A3A63" w:rsidRDefault="009A3A63" w:rsidP="009A3A63">
      <w:pPr>
        <w:tabs>
          <w:tab w:val="left" w:pos="2355"/>
        </w:tabs>
        <w:rPr>
          <w:b/>
          <w:bCs/>
          <w:lang w:val="mk-MK"/>
        </w:rPr>
      </w:pPr>
    </w:p>
    <w:p w14:paraId="2146AFFD" w14:textId="77777777" w:rsidR="009A3A63" w:rsidRDefault="009A3A63" w:rsidP="009A3A63">
      <w:pPr>
        <w:tabs>
          <w:tab w:val="left" w:pos="2355"/>
        </w:tabs>
        <w:rPr>
          <w:b/>
          <w:bCs/>
          <w:lang w:val="mk-MK"/>
        </w:rPr>
      </w:pPr>
    </w:p>
    <w:p w14:paraId="52C6D911" w14:textId="77777777" w:rsidR="009A3A63" w:rsidRPr="009A3A63" w:rsidRDefault="009A3A63" w:rsidP="009A3A63">
      <w:pPr>
        <w:tabs>
          <w:tab w:val="left" w:pos="2355"/>
        </w:tabs>
        <w:rPr>
          <w:b/>
          <w:bCs/>
          <w:lang w:val="mk-MK"/>
        </w:rPr>
      </w:pPr>
      <w:r w:rsidRPr="009A3A63">
        <w:rPr>
          <w:b/>
          <w:bCs/>
          <w:lang w:val="mk-MK"/>
        </w:rPr>
        <w:t>Kontaktoni:</w:t>
      </w:r>
    </w:p>
    <w:p w14:paraId="31823EFD" w14:textId="77777777" w:rsidR="009A3A63" w:rsidRPr="009A3A63" w:rsidRDefault="009A3A63" w:rsidP="009A3A63">
      <w:pPr>
        <w:tabs>
          <w:tab w:val="left" w:pos="2355"/>
        </w:tabs>
        <w:rPr>
          <w:b/>
          <w:bCs/>
          <w:lang w:val="mk-MK"/>
        </w:rPr>
      </w:pPr>
      <w:r w:rsidRPr="009A3A63">
        <w:rPr>
          <w:b/>
          <w:bCs/>
          <w:lang w:val="mk-MK"/>
        </w:rPr>
        <w:t>Agjencia për Mbështetje Financiare në Bujqësi dhe Zhvillim Rural, Sektori i Miratimit të Pagesave.</w:t>
      </w:r>
    </w:p>
    <w:p w14:paraId="6CB73345" w14:textId="77777777" w:rsidR="009A3A63" w:rsidRPr="009A3A63" w:rsidRDefault="009A3A63" w:rsidP="009A3A63">
      <w:pPr>
        <w:tabs>
          <w:tab w:val="left" w:pos="2355"/>
        </w:tabs>
        <w:rPr>
          <w:b/>
          <w:bCs/>
          <w:lang w:val="mk-MK"/>
        </w:rPr>
      </w:pPr>
      <w:r w:rsidRPr="009A3A63">
        <w:rPr>
          <w:b/>
          <w:bCs/>
          <w:lang w:val="mk-MK"/>
        </w:rPr>
        <w:t>Telefoni 02 3097 450</w:t>
      </w:r>
    </w:p>
    <w:p w14:paraId="602E9B42" w14:textId="4DD4F091" w:rsidR="009A3A63" w:rsidRDefault="009A3A63" w:rsidP="009A3A63">
      <w:pPr>
        <w:tabs>
          <w:tab w:val="left" w:pos="2355"/>
        </w:tabs>
        <w:rPr>
          <w:b/>
          <w:bCs/>
          <w:lang w:val="mk-MK"/>
        </w:rPr>
      </w:pPr>
      <w:r w:rsidRPr="009A3A63">
        <w:rPr>
          <w:b/>
          <w:bCs/>
          <w:lang w:val="mk-MK"/>
        </w:rPr>
        <w:t xml:space="preserve">E-mail: </w:t>
      </w:r>
      <w:hyperlink r:id="rId8" w:history="1">
        <w:r w:rsidRPr="00BC4DF7">
          <w:rPr>
            <w:rStyle w:val="Hyperlink"/>
            <w:b/>
            <w:bCs/>
            <w:lang w:val="mk-MK"/>
          </w:rPr>
          <w:t>ipardpa.info@ipardpa.gov.mk</w:t>
        </w:r>
      </w:hyperlink>
    </w:p>
    <w:p w14:paraId="13376F44" w14:textId="77777777" w:rsidR="009A3A63" w:rsidRDefault="009A3A63" w:rsidP="009A3A63">
      <w:pPr>
        <w:tabs>
          <w:tab w:val="left" w:pos="2355"/>
        </w:tabs>
        <w:rPr>
          <w:b/>
          <w:bCs/>
          <w:lang w:val="mk-MK"/>
        </w:rPr>
      </w:pPr>
    </w:p>
    <w:p w14:paraId="3BC1076E" w14:textId="77777777" w:rsidR="009A3A63" w:rsidRDefault="009A3A63" w:rsidP="009A3A63">
      <w:pPr>
        <w:tabs>
          <w:tab w:val="left" w:pos="2355"/>
        </w:tabs>
        <w:rPr>
          <w:b/>
          <w:bCs/>
          <w:lang w:val="mk-MK"/>
        </w:rPr>
      </w:pPr>
    </w:p>
    <w:p w14:paraId="78C008AE" w14:textId="77777777" w:rsidR="009A3A63" w:rsidRDefault="009A3A63" w:rsidP="009A3A63">
      <w:pPr>
        <w:rPr>
          <w:b/>
          <w:bCs/>
          <w:lang w:val="mk-MK"/>
        </w:rPr>
      </w:pPr>
    </w:p>
    <w:p w14:paraId="525E9CCA" w14:textId="77777777" w:rsidR="009A3A63" w:rsidRDefault="009A3A63" w:rsidP="009A3A63">
      <w:pPr>
        <w:rPr>
          <w:b/>
          <w:bCs/>
          <w:lang w:val="mk-MK"/>
        </w:rPr>
      </w:pPr>
    </w:p>
    <w:p w14:paraId="48A8E892" w14:textId="77777777" w:rsidR="009A3A63" w:rsidRDefault="009A3A63" w:rsidP="009A3A63">
      <w:pPr>
        <w:rPr>
          <w:b/>
          <w:bCs/>
          <w:lang w:val="mk-MK"/>
        </w:rPr>
      </w:pPr>
    </w:p>
    <w:p w14:paraId="75FDC707" w14:textId="77777777" w:rsidR="009A3A63" w:rsidRDefault="009A3A63" w:rsidP="009A3A63">
      <w:pPr>
        <w:rPr>
          <w:b/>
          <w:bCs/>
          <w:lang w:val="mk-MK"/>
        </w:rPr>
      </w:pPr>
    </w:p>
    <w:p w14:paraId="7E324C63" w14:textId="77777777" w:rsidR="009A3A63" w:rsidRDefault="009A3A63" w:rsidP="009A3A63">
      <w:pPr>
        <w:rPr>
          <w:b/>
          <w:bCs/>
          <w:lang w:val="mk-MK"/>
        </w:rPr>
      </w:pPr>
    </w:p>
    <w:p w14:paraId="03C3F3D2" w14:textId="77777777" w:rsidR="009A3A63" w:rsidRDefault="009A3A63" w:rsidP="009A3A63">
      <w:pPr>
        <w:rPr>
          <w:b/>
          <w:bCs/>
          <w:lang w:val="mk-MK"/>
        </w:rPr>
      </w:pPr>
    </w:p>
    <w:p w14:paraId="73D8C662" w14:textId="77777777" w:rsidR="009A3A63" w:rsidRDefault="009A3A63" w:rsidP="009A3A63">
      <w:pPr>
        <w:rPr>
          <w:b/>
          <w:bCs/>
          <w:lang w:val="mk-MK"/>
        </w:rPr>
      </w:pPr>
    </w:p>
    <w:p w14:paraId="46FDB762" w14:textId="77777777" w:rsidR="009A3A63" w:rsidRDefault="009A3A63" w:rsidP="009A3A63">
      <w:pPr>
        <w:rPr>
          <w:b/>
          <w:bCs/>
          <w:lang w:val="mk-MK"/>
        </w:rPr>
      </w:pPr>
    </w:p>
    <w:p w14:paraId="1FA1E1C9" w14:textId="77777777" w:rsidR="009A3A63" w:rsidRDefault="009A3A63" w:rsidP="009A3A63">
      <w:pPr>
        <w:rPr>
          <w:b/>
          <w:bCs/>
          <w:lang w:val="mk-MK"/>
        </w:rPr>
      </w:pPr>
    </w:p>
    <w:p w14:paraId="4757F0E8" w14:textId="77777777" w:rsidR="009A3A63" w:rsidRDefault="009A3A63" w:rsidP="009A3A63">
      <w:pPr>
        <w:rPr>
          <w:b/>
          <w:bCs/>
          <w:lang w:val="sq-AL"/>
        </w:rPr>
      </w:pPr>
      <w:r>
        <w:rPr>
          <w:b/>
          <w:bCs/>
          <w:lang w:val="sq-AL"/>
        </w:rPr>
        <w:t xml:space="preserve">                                     </w:t>
      </w:r>
    </w:p>
    <w:p w14:paraId="532F3F0F" w14:textId="357EA83C" w:rsidR="009A3A63" w:rsidRPr="003B07F8" w:rsidRDefault="009A3A63" w:rsidP="009A3A63">
      <w:pPr>
        <w:rPr>
          <w:lang w:val="sq-AL"/>
        </w:rPr>
      </w:pPr>
      <w:r>
        <w:rPr>
          <w:b/>
          <w:bCs/>
          <w:lang w:val="sq-AL"/>
        </w:rPr>
        <w:t xml:space="preserve">                                                                               </w:t>
      </w:r>
      <w:r w:rsidRPr="003B07F8">
        <w:rPr>
          <w:lang w:val="sq-AL"/>
        </w:rPr>
        <w:t>U DH Ë Z I M</w:t>
      </w:r>
    </w:p>
    <w:p w14:paraId="6B32946B" w14:textId="77777777" w:rsidR="009A3A63" w:rsidRPr="003B07F8" w:rsidRDefault="009A3A63" w:rsidP="009A3A63">
      <w:pPr>
        <w:jc w:val="center"/>
        <w:rPr>
          <w:lang w:val="sq-AL"/>
        </w:rPr>
      </w:pPr>
    </w:p>
    <w:p w14:paraId="2EC1881F" w14:textId="0BAADF10" w:rsidR="009A3A63" w:rsidRPr="003B07F8" w:rsidRDefault="009A3A63" w:rsidP="009A3A63">
      <w:pPr>
        <w:jc w:val="center"/>
        <w:rPr>
          <w:lang w:val="sq-AL"/>
        </w:rPr>
      </w:pPr>
      <w:r w:rsidRPr="003B07F8">
        <w:rPr>
          <w:lang w:val="sq-AL"/>
        </w:rPr>
        <w:t>PËR PËRDORUESIT E FONDEVE NGA PROGRAMI PËR MBËSHTETJE FINANCIARE NË PESHKIM DHE AKUAKULTURË PËR VITIN 2023</w:t>
      </w:r>
    </w:p>
    <w:p w14:paraId="1C413C5B" w14:textId="5693165D" w:rsidR="009A3A63" w:rsidRPr="009A3A63" w:rsidRDefault="009A3A63" w:rsidP="009A3A63">
      <w:pPr>
        <w:tabs>
          <w:tab w:val="left" w:pos="2355"/>
        </w:tabs>
        <w:jc w:val="center"/>
        <w:rPr>
          <w:lang w:val="sq-AL"/>
        </w:rPr>
      </w:pPr>
    </w:p>
    <w:p w14:paraId="107CBC4D" w14:textId="502E1754" w:rsidR="009A3A63" w:rsidRDefault="009A3A63" w:rsidP="009A3A63">
      <w:pPr>
        <w:tabs>
          <w:tab w:val="left" w:pos="2355"/>
        </w:tabs>
        <w:jc w:val="center"/>
        <w:rPr>
          <w:b/>
          <w:bCs/>
          <w:lang w:val="sq-AL"/>
        </w:rPr>
      </w:pPr>
      <w:r w:rsidRPr="009A3A63">
        <w:rPr>
          <w:lang w:val="sq-AL"/>
        </w:rPr>
        <w:t xml:space="preserve">Ky udhëzues është një mostër </w:t>
      </w:r>
      <w:r w:rsidRPr="009A3A63">
        <w:rPr>
          <w:b/>
          <w:bCs/>
          <w:lang w:val="sq-AL"/>
        </w:rPr>
        <w:t>FALAS</w:t>
      </w:r>
      <w:r w:rsidRPr="009A3A63">
        <w:rPr>
          <w:lang w:val="sq-AL"/>
        </w:rPr>
        <w:t xml:space="preserve"> e destinuar për përfituesit e mundshëm të fondeve nga </w:t>
      </w:r>
      <w:r w:rsidRPr="009A3A63">
        <w:rPr>
          <w:b/>
          <w:bCs/>
          <w:lang w:val="sq-AL"/>
        </w:rPr>
        <w:t>Programi për Mbështetjen Financiare në Peshkimin dhe Akuakulturën</w:t>
      </w:r>
      <w:r w:rsidRPr="009A3A63">
        <w:rPr>
          <w:lang w:val="sq-AL"/>
        </w:rPr>
        <w:t xml:space="preserve"> për vitin 2023</w:t>
      </w:r>
      <w:r w:rsidRPr="009A3A63">
        <w:rPr>
          <w:b/>
          <w:bCs/>
          <w:lang w:val="sq-AL"/>
        </w:rPr>
        <w:t>, i cili përmban të gjitha informacionet për kriteret, kushtet për pranueshmërinë e projekteve dhe kushtet e financimit dhe informacione të tjera. që është e nevojshme për përgatitjen e “Kërkesës për pagesën e mjeteve”.</w:t>
      </w:r>
    </w:p>
    <w:p w14:paraId="5EB5CD22" w14:textId="77777777" w:rsidR="009A3A63" w:rsidRDefault="009A3A63" w:rsidP="009A3A63">
      <w:pPr>
        <w:tabs>
          <w:tab w:val="left" w:pos="2355"/>
        </w:tabs>
        <w:jc w:val="center"/>
        <w:rPr>
          <w:b/>
          <w:bCs/>
          <w:lang w:val="sq-AL"/>
        </w:rPr>
      </w:pPr>
    </w:p>
    <w:p w14:paraId="2DC20FD0" w14:textId="77777777" w:rsidR="009A3A63" w:rsidRPr="009A3A63" w:rsidRDefault="009A3A63" w:rsidP="009A3A63">
      <w:pPr>
        <w:tabs>
          <w:tab w:val="left" w:pos="2355"/>
        </w:tabs>
        <w:jc w:val="center"/>
        <w:rPr>
          <w:lang w:val="sq-AL"/>
        </w:rPr>
      </w:pPr>
      <w:r w:rsidRPr="009A3A63">
        <w:rPr>
          <w:lang w:val="sq-AL"/>
        </w:rPr>
        <w:t>Shembujt e këtij Udhëzimi mund të shkarkohen nga të interesuarit</w:t>
      </w:r>
    </w:p>
    <w:p w14:paraId="215DC8D6" w14:textId="6FF02CB9" w:rsidR="009A3A63" w:rsidRDefault="009A3A63" w:rsidP="009A3A63">
      <w:pPr>
        <w:tabs>
          <w:tab w:val="left" w:pos="2355"/>
        </w:tabs>
        <w:jc w:val="center"/>
        <w:rPr>
          <w:lang w:val="sq-AL"/>
        </w:rPr>
      </w:pPr>
      <w:r w:rsidRPr="009A3A63">
        <w:rPr>
          <w:lang w:val="sq-AL"/>
        </w:rPr>
        <w:t>direkt në:</w:t>
      </w:r>
    </w:p>
    <w:p w14:paraId="2A6A740B" w14:textId="77777777" w:rsidR="009A3A63" w:rsidRPr="009A3A63" w:rsidRDefault="009A3A63" w:rsidP="009A3A63">
      <w:pPr>
        <w:tabs>
          <w:tab w:val="left" w:pos="2355"/>
        </w:tabs>
        <w:jc w:val="center"/>
        <w:rPr>
          <w:lang w:val="sq-AL"/>
        </w:rPr>
      </w:pPr>
      <w:r w:rsidRPr="009A3A63">
        <w:rPr>
          <w:lang w:val="sq-AL"/>
        </w:rPr>
        <w:t>Agjencia për mbështetje financiare në bujqësi dhe zhvillim rural, Bul. "Brigada e tretë maqedonase" nr.20 (Maqedonia Tabak blloku C) 1000 Shkup ose</w:t>
      </w:r>
    </w:p>
    <w:p w14:paraId="50F2A602" w14:textId="77777777" w:rsidR="009A3A63" w:rsidRPr="009A3A63" w:rsidRDefault="009A3A63" w:rsidP="009A3A63">
      <w:pPr>
        <w:tabs>
          <w:tab w:val="left" w:pos="2355"/>
        </w:tabs>
        <w:jc w:val="center"/>
        <w:rPr>
          <w:lang w:val="sq-AL"/>
        </w:rPr>
      </w:pPr>
      <w:r w:rsidRPr="009A3A63">
        <w:rPr>
          <w:lang w:val="sq-AL"/>
        </w:rPr>
        <w:t>versioni elektronik i paketës së aplikimit në adresën e internetit të Agjencisë:</w:t>
      </w:r>
    </w:p>
    <w:p w14:paraId="49AF6EAF" w14:textId="07D776AB" w:rsidR="009A3A63" w:rsidRPr="00D339DC" w:rsidRDefault="009A3A63" w:rsidP="009A3A63">
      <w:pPr>
        <w:tabs>
          <w:tab w:val="left" w:pos="2355"/>
        </w:tabs>
        <w:jc w:val="center"/>
        <w:rPr>
          <w:b/>
          <w:bCs/>
          <w:lang w:val="sq-AL"/>
        </w:rPr>
      </w:pPr>
      <w:r w:rsidRPr="00D339DC">
        <w:rPr>
          <w:b/>
          <w:bCs/>
          <w:lang w:val="sq-AL"/>
        </w:rPr>
        <w:t>www.ipardpa.gov.mk</w:t>
      </w:r>
    </w:p>
    <w:sectPr w:rsidR="009A3A63" w:rsidRPr="00D339DC" w:rsidSect="00D339DC">
      <w:pgSz w:w="12240" w:h="15840"/>
      <w:pgMar w:top="1440" w:right="1440" w:bottom="1440" w:left="1440" w:header="720" w:footer="720" w:gutter="0"/>
      <w:pgNumType w:chapStyle="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036B" w14:textId="77777777" w:rsidR="001B766A" w:rsidRDefault="001B766A" w:rsidP="009A3A63">
      <w:pPr>
        <w:spacing w:after="0" w:line="240" w:lineRule="auto"/>
      </w:pPr>
      <w:r>
        <w:separator/>
      </w:r>
    </w:p>
  </w:endnote>
  <w:endnote w:type="continuationSeparator" w:id="0">
    <w:p w14:paraId="38F9B100" w14:textId="77777777" w:rsidR="001B766A" w:rsidRDefault="001B766A" w:rsidP="009A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B1A8" w14:textId="77777777" w:rsidR="001B766A" w:rsidRDefault="001B766A" w:rsidP="009A3A63">
      <w:pPr>
        <w:spacing w:after="0" w:line="240" w:lineRule="auto"/>
      </w:pPr>
      <w:r>
        <w:separator/>
      </w:r>
    </w:p>
  </w:footnote>
  <w:footnote w:type="continuationSeparator" w:id="0">
    <w:p w14:paraId="519818F7" w14:textId="77777777" w:rsidR="001B766A" w:rsidRDefault="001B766A" w:rsidP="009A3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27435"/>
    <w:multiLevelType w:val="hybridMultilevel"/>
    <w:tmpl w:val="CE86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30847"/>
    <w:multiLevelType w:val="hybridMultilevel"/>
    <w:tmpl w:val="7F8A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352DE"/>
    <w:multiLevelType w:val="hybridMultilevel"/>
    <w:tmpl w:val="37D6728C"/>
    <w:lvl w:ilvl="0" w:tplc="25C8AE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64CAA"/>
    <w:multiLevelType w:val="hybridMultilevel"/>
    <w:tmpl w:val="9D50ABF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57C7C19"/>
    <w:multiLevelType w:val="hybridMultilevel"/>
    <w:tmpl w:val="3BDA707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567E61B8"/>
    <w:multiLevelType w:val="hybridMultilevel"/>
    <w:tmpl w:val="2C38D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9769980">
    <w:abstractNumId w:val="1"/>
  </w:num>
  <w:num w:numId="2" w16cid:durableId="472714744">
    <w:abstractNumId w:val="0"/>
  </w:num>
  <w:num w:numId="3" w16cid:durableId="1370837582">
    <w:abstractNumId w:val="3"/>
  </w:num>
  <w:num w:numId="4" w16cid:durableId="772164641">
    <w:abstractNumId w:val="5"/>
  </w:num>
  <w:num w:numId="5" w16cid:durableId="877011698">
    <w:abstractNumId w:val="4"/>
  </w:num>
  <w:num w:numId="6" w16cid:durableId="53236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F5"/>
    <w:rsid w:val="001B766A"/>
    <w:rsid w:val="00201744"/>
    <w:rsid w:val="003B07F8"/>
    <w:rsid w:val="0041585F"/>
    <w:rsid w:val="00573DE7"/>
    <w:rsid w:val="006E42A9"/>
    <w:rsid w:val="008653F5"/>
    <w:rsid w:val="009A3A63"/>
    <w:rsid w:val="00B849EC"/>
    <w:rsid w:val="00D339DC"/>
    <w:rsid w:val="00D8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69ED"/>
  <w15:chartTrackingRefBased/>
  <w15:docId w15:val="{23A08E72-DE31-422C-B41C-37B15E91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744"/>
    <w:pPr>
      <w:ind w:left="720"/>
      <w:contextualSpacing/>
    </w:pPr>
  </w:style>
  <w:style w:type="character" w:styleId="Hyperlink">
    <w:name w:val="Hyperlink"/>
    <w:basedOn w:val="DefaultParagraphFont"/>
    <w:uiPriority w:val="99"/>
    <w:unhideWhenUsed/>
    <w:rsid w:val="009A3A63"/>
    <w:rPr>
      <w:color w:val="0563C1" w:themeColor="hyperlink"/>
      <w:u w:val="single"/>
    </w:rPr>
  </w:style>
  <w:style w:type="character" w:styleId="UnresolvedMention">
    <w:name w:val="Unresolved Mention"/>
    <w:basedOn w:val="DefaultParagraphFont"/>
    <w:uiPriority w:val="99"/>
    <w:semiHidden/>
    <w:unhideWhenUsed/>
    <w:rsid w:val="009A3A63"/>
    <w:rPr>
      <w:color w:val="605E5C"/>
      <w:shd w:val="clear" w:color="auto" w:fill="E1DFDD"/>
    </w:rPr>
  </w:style>
  <w:style w:type="paragraph" w:styleId="Header">
    <w:name w:val="header"/>
    <w:basedOn w:val="Normal"/>
    <w:link w:val="HeaderChar"/>
    <w:uiPriority w:val="99"/>
    <w:unhideWhenUsed/>
    <w:rsid w:val="009A3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A63"/>
  </w:style>
  <w:style w:type="paragraph" w:styleId="Footer">
    <w:name w:val="footer"/>
    <w:basedOn w:val="Normal"/>
    <w:link w:val="FooterChar"/>
    <w:uiPriority w:val="99"/>
    <w:unhideWhenUsed/>
    <w:rsid w:val="009A3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ardpa.info@ipardpa.gov.m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Hasan</dc:creator>
  <cp:keywords/>
  <dc:description/>
  <cp:lastModifiedBy>Edita Hasan</cp:lastModifiedBy>
  <cp:revision>4</cp:revision>
  <dcterms:created xsi:type="dcterms:W3CDTF">2023-06-26T10:38:00Z</dcterms:created>
  <dcterms:modified xsi:type="dcterms:W3CDTF">2023-06-26T12:08:00Z</dcterms:modified>
</cp:coreProperties>
</file>